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CA859" w14:textId="77777777" w:rsidR="00937D89" w:rsidRDefault="00937D89" w:rsidP="00225D24">
      <w:pPr>
        <w:keepNext/>
        <w:keepLines/>
        <w:suppressAutoHyphens/>
        <w:rPr>
          <w:rFonts w:ascii="Times-Bold" w:hAnsi="Times-Bold" w:cs="Times-Bold"/>
          <w:b/>
          <w:bCs/>
          <w:sz w:val="24"/>
          <w:szCs w:val="24"/>
        </w:rPr>
      </w:pPr>
    </w:p>
    <w:p w14:paraId="3C131E65" w14:textId="77777777" w:rsidR="00937D89" w:rsidRDefault="00ED7CC1" w:rsidP="00225D24">
      <w:pPr>
        <w:keepNext/>
        <w:keepLines/>
        <w:suppressAutoHyphens/>
        <w:spacing w:after="240"/>
        <w:jc w:val="center"/>
        <w:rPr>
          <w:rFonts w:ascii="Century Gothic" w:hAnsi="Century Gothic" w:cs="Times-Bold"/>
          <w:b/>
          <w:bCs/>
          <w:sz w:val="24"/>
          <w:szCs w:val="24"/>
        </w:rPr>
      </w:pPr>
      <w:r>
        <w:rPr>
          <w:rFonts w:ascii="Century Gothic" w:hAnsi="Century Gothic" w:cs="Times-Bold"/>
          <w:b/>
          <w:bCs/>
          <w:sz w:val="24"/>
          <w:szCs w:val="24"/>
        </w:rPr>
        <w:t xml:space="preserve">BANDO PUBBLICO </w:t>
      </w:r>
      <w:r w:rsidR="00B07FD0">
        <w:rPr>
          <w:rFonts w:ascii="Century Gothic" w:hAnsi="Century Gothic" w:cs="Times-Bold"/>
          <w:b/>
          <w:bCs/>
          <w:sz w:val="24"/>
          <w:szCs w:val="24"/>
        </w:rPr>
        <w:t>PER LOCAZIONE</w:t>
      </w:r>
      <w:r w:rsidR="0040237A">
        <w:rPr>
          <w:rFonts w:ascii="Century Gothic" w:hAnsi="Century Gothic" w:cs="Times-Bold"/>
          <w:b/>
          <w:bCs/>
          <w:sz w:val="24"/>
          <w:szCs w:val="24"/>
        </w:rPr>
        <w:t xml:space="preserve"> IMMOBILIARE</w:t>
      </w:r>
    </w:p>
    <w:p w14:paraId="35545F15" w14:textId="77777777" w:rsidR="00ED7CC1" w:rsidRDefault="00ED7CC1" w:rsidP="00225D24">
      <w:pPr>
        <w:keepNext/>
        <w:keepLines/>
        <w:suppressAutoHyphens/>
        <w:jc w:val="center"/>
        <w:rPr>
          <w:rFonts w:ascii="Century Gothic" w:hAnsi="Century Gothic" w:cs="Times-Bold"/>
          <w:b/>
          <w:bCs/>
          <w:sz w:val="24"/>
          <w:szCs w:val="24"/>
        </w:rPr>
      </w:pPr>
    </w:p>
    <w:p w14:paraId="4799D908" w14:textId="169E6D4A" w:rsidR="00937D89" w:rsidRDefault="00ED7CC1" w:rsidP="00225D24">
      <w:pPr>
        <w:pStyle w:val="StileCalibriGiustificatoInterlinea15righe"/>
        <w:keepNext/>
        <w:keepLines/>
        <w:rPr>
          <w:rFonts w:ascii="Century Gothic" w:hAnsi="Century Gothic"/>
          <w:sz w:val="20"/>
        </w:rPr>
      </w:pPr>
      <w:r>
        <w:rPr>
          <w:rFonts w:ascii="Century Gothic" w:hAnsi="Century Gothic"/>
          <w:sz w:val="20"/>
        </w:rPr>
        <w:t>La</w:t>
      </w:r>
      <w:r w:rsidR="0040237A">
        <w:rPr>
          <w:rFonts w:ascii="Century Gothic" w:hAnsi="Century Gothic"/>
          <w:sz w:val="20"/>
        </w:rPr>
        <w:t xml:space="preserve"> </w:t>
      </w:r>
      <w:r w:rsidR="00D960AC">
        <w:rPr>
          <w:rFonts w:ascii="Century Gothic" w:hAnsi="Century Gothic"/>
          <w:sz w:val="20"/>
        </w:rPr>
        <w:t xml:space="preserve">Camera di </w:t>
      </w:r>
      <w:r w:rsidR="00B07FD0">
        <w:rPr>
          <w:rFonts w:ascii="Century Gothic" w:hAnsi="Century Gothic"/>
          <w:sz w:val="20"/>
        </w:rPr>
        <w:t>C</w:t>
      </w:r>
      <w:r w:rsidR="00D960AC">
        <w:rPr>
          <w:rFonts w:ascii="Century Gothic" w:hAnsi="Century Gothic"/>
          <w:sz w:val="20"/>
        </w:rPr>
        <w:t xml:space="preserve">ommercio Monte Rosa Laghi </w:t>
      </w:r>
      <w:r w:rsidR="00C32912">
        <w:rPr>
          <w:rFonts w:ascii="Century Gothic" w:hAnsi="Century Gothic"/>
          <w:sz w:val="20"/>
        </w:rPr>
        <w:t>A</w:t>
      </w:r>
      <w:r w:rsidR="00D960AC">
        <w:rPr>
          <w:rFonts w:ascii="Century Gothic" w:hAnsi="Century Gothic"/>
          <w:sz w:val="20"/>
        </w:rPr>
        <w:t>lto Piemonte</w:t>
      </w:r>
      <w:r w:rsidR="0040237A">
        <w:rPr>
          <w:rFonts w:ascii="Century Gothic" w:hAnsi="Century Gothic"/>
          <w:sz w:val="20"/>
        </w:rPr>
        <w:t xml:space="preserve"> (di seguito denominata “Camera di </w:t>
      </w:r>
      <w:r w:rsidR="00B07FD0">
        <w:rPr>
          <w:rFonts w:ascii="Century Gothic" w:hAnsi="Century Gothic"/>
          <w:sz w:val="20"/>
        </w:rPr>
        <w:t>C</w:t>
      </w:r>
      <w:r w:rsidR="0040237A">
        <w:rPr>
          <w:rFonts w:ascii="Century Gothic" w:hAnsi="Century Gothic"/>
          <w:sz w:val="20"/>
        </w:rPr>
        <w:t xml:space="preserve">ommercio”) </w:t>
      </w:r>
      <w:r>
        <w:rPr>
          <w:rFonts w:ascii="Century Gothic" w:hAnsi="Century Gothic"/>
          <w:sz w:val="20"/>
        </w:rPr>
        <w:t xml:space="preserve">intende concedere in locazione una parte dell’immobile di proprietà denominato “Villa Fedora”, attuale sede secondaria dell’Ente. Nei successivi paragrafi si riportano le informazioni sull’immobile, </w:t>
      </w:r>
      <w:r w:rsidR="0040237A">
        <w:rPr>
          <w:rFonts w:ascii="Century Gothic" w:hAnsi="Century Gothic"/>
          <w:sz w:val="20"/>
        </w:rPr>
        <w:t>le modalità di compilazione e presentazione dell'offerta</w:t>
      </w:r>
      <w:r>
        <w:rPr>
          <w:rFonts w:ascii="Century Gothic" w:hAnsi="Century Gothic"/>
          <w:sz w:val="20"/>
        </w:rPr>
        <w:t xml:space="preserve"> e tutte le informazioni relative alla </w:t>
      </w:r>
      <w:r w:rsidR="0040237A">
        <w:rPr>
          <w:rFonts w:ascii="Century Gothic" w:hAnsi="Century Gothic"/>
          <w:sz w:val="20"/>
        </w:rPr>
        <w:t>procedura di aggiudicazione.</w:t>
      </w:r>
    </w:p>
    <w:p w14:paraId="7427EEB4" w14:textId="77777777" w:rsidR="00937D89" w:rsidRDefault="0040237A" w:rsidP="00225D24">
      <w:pPr>
        <w:pStyle w:val="StileCalibri14ptGrassettoGiustificatoInterlinea15righe"/>
        <w:keepLines/>
        <w:numPr>
          <w:ilvl w:val="0"/>
          <w:numId w:val="3"/>
        </w:numPr>
        <w:rPr>
          <w:rFonts w:ascii="Century Gothic" w:hAnsi="Century Gothic"/>
          <w:sz w:val="20"/>
        </w:rPr>
      </w:pPr>
      <w:bookmarkStart w:id="0" w:name="_Toc421894708"/>
      <w:r>
        <w:rPr>
          <w:rFonts w:ascii="Century Gothic" w:hAnsi="Century Gothic"/>
          <w:sz w:val="20"/>
        </w:rPr>
        <w:t>CONDIZIONI GENERALI</w:t>
      </w:r>
      <w:bookmarkEnd w:id="0"/>
    </w:p>
    <w:p w14:paraId="2B7743F8" w14:textId="316AF8D0" w:rsidR="008C5AFA" w:rsidRDefault="009E1FF4" w:rsidP="00225D24">
      <w:pPr>
        <w:pStyle w:val="StileCalibriGiustificatoInterlinea15righe"/>
        <w:keepNext/>
        <w:keepLines/>
        <w:rPr>
          <w:rFonts w:ascii="Century Gothic" w:hAnsi="Century Gothic"/>
          <w:sz w:val="20"/>
        </w:rPr>
      </w:pPr>
      <w:r>
        <w:rPr>
          <w:rFonts w:ascii="Century Gothic" w:hAnsi="Century Gothic"/>
          <w:sz w:val="20"/>
        </w:rPr>
        <w:t xml:space="preserve">L’immobile consiste nell’ala nord di Villa Fedora (unità ubicata nella manica dell’edificio che si affaccia su Strada del Sempione, con ingresso diretto dal lato del parco in un atrio adiacente il blocco scale con ascensore), sita in Strada Nazionale </w:t>
      </w:r>
      <w:r w:rsidR="00004101">
        <w:rPr>
          <w:rFonts w:ascii="Century Gothic" w:hAnsi="Century Gothic"/>
          <w:sz w:val="20"/>
        </w:rPr>
        <w:t xml:space="preserve">del </w:t>
      </w:r>
      <w:r>
        <w:rPr>
          <w:rFonts w:ascii="Century Gothic" w:hAnsi="Century Gothic"/>
          <w:sz w:val="20"/>
        </w:rPr>
        <w:t xml:space="preserve">Sempione Oltrefiume, n. 2, nel Comune di Baveno, provincia del Verbano Cusio Ossola, iscritta al </w:t>
      </w:r>
      <w:r w:rsidR="00C00475">
        <w:rPr>
          <w:rFonts w:ascii="Century Gothic" w:hAnsi="Century Gothic"/>
          <w:sz w:val="20"/>
        </w:rPr>
        <w:t>Catasto Fabbricati</w:t>
      </w:r>
      <w:r>
        <w:rPr>
          <w:rFonts w:ascii="Century Gothic" w:hAnsi="Century Gothic"/>
          <w:sz w:val="20"/>
        </w:rPr>
        <w:t xml:space="preserve"> del Comune di Baveno al Foglio 14 par</w:t>
      </w:r>
      <w:r w:rsidRPr="00EC2A9F">
        <w:rPr>
          <w:rFonts w:ascii="Century Gothic" w:hAnsi="Century Gothic"/>
          <w:sz w:val="20"/>
        </w:rPr>
        <w:t xml:space="preserve">ticella 106 subalterno 1 (parte) </w:t>
      </w:r>
      <w:r w:rsidR="00C00475" w:rsidRPr="00EC2A9F">
        <w:rPr>
          <w:rFonts w:ascii="Century Gothic" w:hAnsi="Century Gothic"/>
          <w:sz w:val="20"/>
        </w:rPr>
        <w:t>classe U categoria catastale B/4 “Uffici pubblici”</w:t>
      </w:r>
      <w:r w:rsidRPr="00EC2A9F">
        <w:rPr>
          <w:rFonts w:ascii="Century Gothic" w:hAnsi="Century Gothic"/>
          <w:sz w:val="20"/>
        </w:rPr>
        <w:t xml:space="preserve">. La classe energetica è la </w:t>
      </w:r>
      <w:r w:rsidR="007D555A" w:rsidRPr="00EC2A9F">
        <w:rPr>
          <w:rFonts w:ascii="Century Gothic" w:hAnsi="Century Gothic"/>
          <w:sz w:val="20"/>
        </w:rPr>
        <w:t>D</w:t>
      </w:r>
      <w:r w:rsidRPr="00EC2A9F">
        <w:rPr>
          <w:rFonts w:ascii="Century Gothic" w:hAnsi="Century Gothic"/>
          <w:sz w:val="20"/>
        </w:rPr>
        <w:t>. Si tratta di locali, estesi su tre piani più un piano interrato</w:t>
      </w:r>
      <w:r w:rsidR="008C5AFA" w:rsidRPr="00EC2A9F">
        <w:rPr>
          <w:rFonts w:ascii="Century Gothic" w:hAnsi="Century Gothic"/>
          <w:sz w:val="20"/>
        </w:rPr>
        <w:t>, con superficie catastale (commerciale) di mq. 369</w:t>
      </w:r>
      <w:r w:rsidR="008C5AFA">
        <w:rPr>
          <w:rFonts w:ascii="Century Gothic" w:hAnsi="Century Gothic"/>
          <w:sz w:val="20"/>
        </w:rPr>
        <w:t>.</w:t>
      </w:r>
    </w:p>
    <w:p w14:paraId="3AFD77B0" w14:textId="36B54E6E" w:rsidR="00937D89" w:rsidRPr="00C00475" w:rsidRDefault="00D12C3C" w:rsidP="00225D24">
      <w:pPr>
        <w:pStyle w:val="StileCalibriGiustificatoInterlinea15righe"/>
        <w:keepNext/>
        <w:keepLines/>
        <w:rPr>
          <w:rFonts w:ascii="Century Gothic" w:hAnsi="Century Gothic"/>
          <w:sz w:val="20"/>
        </w:rPr>
      </w:pPr>
      <w:r w:rsidRPr="00D12C3C">
        <w:rPr>
          <w:rFonts w:ascii="Century Gothic" w:hAnsi="Century Gothic"/>
          <w:b/>
          <w:sz w:val="20"/>
        </w:rPr>
        <w:t xml:space="preserve">Trattandosi di immobile soggetto a vincolo, </w:t>
      </w:r>
      <w:r w:rsidR="00405B3E">
        <w:rPr>
          <w:rFonts w:ascii="Century Gothic" w:hAnsi="Century Gothic"/>
          <w:b/>
          <w:sz w:val="20"/>
        </w:rPr>
        <w:t>e c</w:t>
      </w:r>
      <w:r w:rsidRPr="00D12C3C">
        <w:rPr>
          <w:rFonts w:ascii="Century Gothic" w:hAnsi="Century Gothic"/>
          <w:b/>
          <w:sz w:val="20"/>
        </w:rPr>
        <w:t xml:space="preserve">onsiderato l’importante carattere pubblico e il consolidato utilizzo di Villa Fedora quale sede di uffici, la porzione della Villa oggetto di </w:t>
      </w:r>
      <w:r w:rsidR="00405B3E">
        <w:rPr>
          <w:rFonts w:ascii="Century Gothic" w:hAnsi="Century Gothic"/>
          <w:b/>
          <w:sz w:val="20"/>
        </w:rPr>
        <w:t>locaz</w:t>
      </w:r>
      <w:r w:rsidRPr="00D12C3C">
        <w:rPr>
          <w:rFonts w:ascii="Century Gothic" w:hAnsi="Century Gothic"/>
          <w:b/>
          <w:sz w:val="20"/>
        </w:rPr>
        <w:t xml:space="preserve">ione dovrà mantenere la destinazione ad uso uffici, garantendo la possibilità di fruizione pubblica degli stessi compatibilmente con le caratteristiche storiche ed architettoniche dei locali e le attività del futuro </w:t>
      </w:r>
      <w:r w:rsidR="00405B3E">
        <w:rPr>
          <w:rFonts w:ascii="Century Gothic" w:hAnsi="Century Gothic"/>
          <w:b/>
          <w:sz w:val="20"/>
        </w:rPr>
        <w:t>utilizzatore</w:t>
      </w:r>
      <w:r w:rsidRPr="00D12C3C">
        <w:rPr>
          <w:rFonts w:ascii="Century Gothic" w:hAnsi="Century Gothic"/>
          <w:b/>
          <w:sz w:val="20"/>
        </w:rPr>
        <w:t>.</w:t>
      </w:r>
    </w:p>
    <w:p w14:paraId="0253EF49" w14:textId="0E5F8D94" w:rsidR="00937D89" w:rsidRDefault="0040237A" w:rsidP="00225D24">
      <w:pPr>
        <w:pStyle w:val="StileCalibriGiustificatoInterlinea15righe"/>
        <w:keepNext/>
        <w:keepLines/>
        <w:rPr>
          <w:rFonts w:ascii="Century Gothic" w:hAnsi="Century Gothic"/>
          <w:sz w:val="20"/>
        </w:rPr>
      </w:pPr>
      <w:r>
        <w:rPr>
          <w:rFonts w:ascii="Century Gothic" w:hAnsi="Century Gothic"/>
          <w:sz w:val="20"/>
        </w:rPr>
        <w:t xml:space="preserve">Gli interessati non potranno avanzare pretesa alcuna nei confronti della Camera di </w:t>
      </w:r>
      <w:r w:rsidR="00F75466">
        <w:rPr>
          <w:rFonts w:ascii="Century Gothic" w:hAnsi="Century Gothic"/>
          <w:sz w:val="20"/>
        </w:rPr>
        <w:t>C</w:t>
      </w:r>
      <w:r>
        <w:rPr>
          <w:rFonts w:ascii="Century Gothic" w:hAnsi="Century Gothic"/>
          <w:sz w:val="20"/>
        </w:rPr>
        <w:t>ommercio per costi sostenuti per la partecipazione alla procedura.</w:t>
      </w:r>
    </w:p>
    <w:p w14:paraId="1B050CFE" w14:textId="0A0E0672" w:rsidR="00937D89" w:rsidRDefault="0040237A" w:rsidP="00225D24">
      <w:pPr>
        <w:pStyle w:val="StileCalibriGiustificatoInterlinea15righe"/>
        <w:keepNext/>
        <w:keepLines/>
        <w:rPr>
          <w:rFonts w:ascii="Century Gothic" w:hAnsi="Century Gothic"/>
          <w:sz w:val="20"/>
        </w:rPr>
      </w:pPr>
      <w:r>
        <w:rPr>
          <w:rFonts w:ascii="Century Gothic" w:hAnsi="Century Gothic"/>
          <w:sz w:val="20"/>
        </w:rPr>
        <w:t xml:space="preserve">L’entità del </w:t>
      </w:r>
      <w:r w:rsidR="00F75466">
        <w:rPr>
          <w:rFonts w:ascii="Century Gothic" w:hAnsi="Century Gothic"/>
          <w:sz w:val="20"/>
        </w:rPr>
        <w:t>canone</w:t>
      </w:r>
      <w:r>
        <w:rPr>
          <w:rFonts w:ascii="Century Gothic" w:hAnsi="Century Gothic"/>
          <w:sz w:val="20"/>
        </w:rPr>
        <w:t xml:space="preserve"> offerto ed aggiudicato non potrà subire diminuzione alcuna, avendone l’offerente ritenuto congruo il valore, in rapporto al bene, così come conosciuto e considerato in ogni suo aspetto.</w:t>
      </w:r>
    </w:p>
    <w:p w14:paraId="2BD039FA" w14:textId="398D8E51" w:rsidR="00937D89" w:rsidRDefault="007315B6" w:rsidP="00225D24">
      <w:pPr>
        <w:pStyle w:val="StileCalibri14ptGrassettoGiustificatoInterlinea15righe"/>
        <w:keepLines/>
        <w:numPr>
          <w:ilvl w:val="0"/>
          <w:numId w:val="3"/>
        </w:numPr>
        <w:rPr>
          <w:rFonts w:ascii="Century Gothic" w:hAnsi="Century Gothic"/>
          <w:sz w:val="20"/>
        </w:rPr>
      </w:pPr>
      <w:r>
        <w:rPr>
          <w:rFonts w:ascii="Century Gothic" w:hAnsi="Century Gothic"/>
          <w:sz w:val="20"/>
        </w:rPr>
        <w:t>DATI CONTRATTUALI</w:t>
      </w:r>
    </w:p>
    <w:p w14:paraId="557D0FA6" w14:textId="5EE23152" w:rsidR="007315B6" w:rsidRPr="00225D24" w:rsidRDefault="007315B6" w:rsidP="00225D24">
      <w:pPr>
        <w:pStyle w:val="StileCalibriGiustificatoInterlinea15righe"/>
        <w:keepNext/>
        <w:keepLines/>
        <w:rPr>
          <w:rFonts w:ascii="Century Gothic" w:hAnsi="Century Gothic"/>
          <w:sz w:val="20"/>
        </w:rPr>
      </w:pPr>
      <w:r>
        <w:rPr>
          <w:rFonts w:ascii="Century Gothic" w:hAnsi="Century Gothic"/>
          <w:sz w:val="20"/>
        </w:rPr>
        <w:t xml:space="preserve">Il contratto di locazione avrà durata di sei anni, con decorrenza dalla data di stipula dell’atto, e sarà </w:t>
      </w:r>
      <w:r w:rsidR="00400D16">
        <w:rPr>
          <w:rFonts w:ascii="Century Gothic" w:hAnsi="Century Gothic"/>
          <w:sz w:val="20"/>
        </w:rPr>
        <w:t>r</w:t>
      </w:r>
      <w:r>
        <w:rPr>
          <w:rFonts w:ascii="Century Gothic" w:hAnsi="Century Gothic"/>
          <w:sz w:val="20"/>
        </w:rPr>
        <w:t xml:space="preserve">innovabile per altri sei anni ai sensi della legge 27.07.1978, n. 392, recante </w:t>
      </w:r>
      <w:r w:rsidRPr="00B7197A">
        <w:rPr>
          <w:rFonts w:ascii="Century Gothic" w:hAnsi="Century Gothic"/>
          <w:i/>
          <w:sz w:val="20"/>
        </w:rPr>
        <w:t>“Disciplina delle locazioni di immobili urbani”</w:t>
      </w:r>
      <w:r>
        <w:rPr>
          <w:rFonts w:ascii="Century Gothic" w:hAnsi="Century Gothic"/>
          <w:sz w:val="20"/>
        </w:rPr>
        <w:t xml:space="preserve">, se nessuna delle parti comunicherà all’altra la sua volontà di disdetta con raccomandata </w:t>
      </w:r>
      <w:proofErr w:type="spellStart"/>
      <w:r>
        <w:rPr>
          <w:rFonts w:ascii="Century Gothic" w:hAnsi="Century Gothic"/>
          <w:sz w:val="20"/>
        </w:rPr>
        <w:t>r.r.</w:t>
      </w:r>
      <w:proofErr w:type="spellEnd"/>
      <w:r>
        <w:rPr>
          <w:rFonts w:ascii="Century Gothic" w:hAnsi="Century Gothic"/>
          <w:sz w:val="20"/>
        </w:rPr>
        <w:t xml:space="preserve"> o posta elettronica certificata entro dodici mesi prima della scadenza dello stesso.</w:t>
      </w:r>
    </w:p>
    <w:p w14:paraId="42E593CE" w14:textId="0549B1DE" w:rsidR="001E3F48" w:rsidRDefault="001E3F48" w:rsidP="00225D24">
      <w:pPr>
        <w:pStyle w:val="StileCalibriGiustificatoInterlinea15righe"/>
        <w:keepNext/>
        <w:keepLines/>
        <w:rPr>
          <w:rFonts w:ascii="Century Gothic" w:hAnsi="Century Gothic"/>
          <w:sz w:val="20"/>
        </w:rPr>
      </w:pPr>
      <w:r>
        <w:rPr>
          <w:rFonts w:ascii="Century Gothic" w:hAnsi="Century Gothic"/>
          <w:sz w:val="20"/>
        </w:rPr>
        <w:lastRenderedPageBreak/>
        <w:t xml:space="preserve">Il canone annuo posto a base d’asta è pari a € </w:t>
      </w:r>
      <w:r w:rsidRPr="009950B2">
        <w:rPr>
          <w:rFonts w:ascii="Century Gothic" w:hAnsi="Century Gothic"/>
          <w:sz w:val="20"/>
        </w:rPr>
        <w:t>3</w:t>
      </w:r>
      <w:r w:rsidR="005031FB" w:rsidRPr="009950B2">
        <w:rPr>
          <w:rFonts w:ascii="Century Gothic" w:hAnsi="Century Gothic"/>
          <w:sz w:val="20"/>
        </w:rPr>
        <w:t>4</w:t>
      </w:r>
      <w:r w:rsidRPr="009950B2">
        <w:rPr>
          <w:rFonts w:ascii="Century Gothic" w:hAnsi="Century Gothic"/>
          <w:sz w:val="20"/>
        </w:rPr>
        <w:t>.</w:t>
      </w:r>
      <w:r w:rsidR="005031FB" w:rsidRPr="009950B2">
        <w:rPr>
          <w:rFonts w:ascii="Century Gothic" w:hAnsi="Century Gothic"/>
          <w:sz w:val="20"/>
        </w:rPr>
        <w:t>572</w:t>
      </w:r>
      <w:r w:rsidRPr="009950B2">
        <w:rPr>
          <w:rFonts w:ascii="Century Gothic" w:hAnsi="Century Gothic"/>
          <w:sz w:val="20"/>
        </w:rPr>
        <w:t>,00 (€ 2.881,</w:t>
      </w:r>
      <w:r w:rsidR="005031FB" w:rsidRPr="009950B2">
        <w:rPr>
          <w:rFonts w:ascii="Century Gothic" w:hAnsi="Century Gothic"/>
          <w:sz w:val="20"/>
        </w:rPr>
        <w:t>00</w:t>
      </w:r>
      <w:r>
        <w:rPr>
          <w:rFonts w:ascii="Century Gothic" w:hAnsi="Century Gothic"/>
          <w:sz w:val="20"/>
        </w:rPr>
        <w:t xml:space="preserve"> mensili), come risulta dalla perizia di stima redatta dalla </w:t>
      </w:r>
      <w:r w:rsidR="005010E4">
        <w:rPr>
          <w:rFonts w:ascii="Century Gothic" w:hAnsi="Century Gothic"/>
          <w:sz w:val="20"/>
        </w:rPr>
        <w:t xml:space="preserve">società </w:t>
      </w:r>
      <w:proofErr w:type="spellStart"/>
      <w:r w:rsidR="005010E4">
        <w:rPr>
          <w:rFonts w:ascii="Century Gothic" w:hAnsi="Century Gothic"/>
          <w:sz w:val="20"/>
        </w:rPr>
        <w:t>TecnoServiceCamere</w:t>
      </w:r>
      <w:proofErr w:type="spellEnd"/>
      <w:r w:rsidR="005010E4">
        <w:rPr>
          <w:rFonts w:ascii="Century Gothic" w:hAnsi="Century Gothic"/>
          <w:sz w:val="20"/>
        </w:rPr>
        <w:t xml:space="preserve"> </w:t>
      </w:r>
      <w:proofErr w:type="spellStart"/>
      <w:r w:rsidR="005010E4">
        <w:rPr>
          <w:rFonts w:ascii="Century Gothic" w:hAnsi="Century Gothic"/>
          <w:sz w:val="20"/>
        </w:rPr>
        <w:t>S.c.p.A</w:t>
      </w:r>
      <w:proofErr w:type="spellEnd"/>
      <w:r w:rsidR="005010E4">
        <w:rPr>
          <w:rFonts w:ascii="Century Gothic" w:hAnsi="Century Gothic"/>
          <w:sz w:val="20"/>
        </w:rPr>
        <w:t xml:space="preserve">., nelle persone dell’ing. Andrea </w:t>
      </w:r>
      <w:proofErr w:type="spellStart"/>
      <w:r w:rsidR="005010E4">
        <w:rPr>
          <w:rFonts w:ascii="Century Gothic" w:hAnsi="Century Gothic"/>
          <w:sz w:val="20"/>
        </w:rPr>
        <w:t>Giaretto</w:t>
      </w:r>
      <w:proofErr w:type="spellEnd"/>
      <w:r w:rsidR="005010E4">
        <w:rPr>
          <w:rFonts w:ascii="Century Gothic" w:hAnsi="Century Gothic"/>
          <w:sz w:val="20"/>
        </w:rPr>
        <w:t xml:space="preserve"> e dell’arch. Simona </w:t>
      </w:r>
      <w:proofErr w:type="spellStart"/>
      <w:r w:rsidR="005010E4">
        <w:rPr>
          <w:rFonts w:ascii="Century Gothic" w:hAnsi="Century Gothic"/>
          <w:sz w:val="20"/>
        </w:rPr>
        <w:t>Faggiani</w:t>
      </w:r>
      <w:proofErr w:type="spellEnd"/>
      <w:r w:rsidR="005010E4">
        <w:rPr>
          <w:rFonts w:ascii="Century Gothic" w:hAnsi="Century Gothic"/>
          <w:sz w:val="20"/>
        </w:rPr>
        <w:t>. Ai sensi dell’art. 32 della legge 392/1978, il canone di locazione</w:t>
      </w:r>
      <w:r w:rsidR="00B7197A">
        <w:rPr>
          <w:rFonts w:ascii="Century Gothic" w:hAnsi="Century Gothic"/>
          <w:sz w:val="20"/>
        </w:rPr>
        <w:t xml:space="preserve"> sarà aggiornato annualmente, su richiesta del locatore, </w:t>
      </w:r>
      <w:r w:rsidR="00BE3035">
        <w:rPr>
          <w:rFonts w:ascii="Century Gothic" w:hAnsi="Century Gothic"/>
          <w:sz w:val="20"/>
        </w:rPr>
        <w:t xml:space="preserve">a partire dal secondo anno </w:t>
      </w:r>
      <w:r w:rsidR="00B7197A">
        <w:rPr>
          <w:rFonts w:ascii="Century Gothic" w:hAnsi="Century Gothic"/>
          <w:sz w:val="20"/>
        </w:rPr>
        <w:t>nella misura del 75% delle variazioni accertate dall’ISTAT, dell’indice dei prezzi al consumo per le famiglie di operai e impiegati.</w:t>
      </w:r>
    </w:p>
    <w:p w14:paraId="6E4CED28" w14:textId="4CD2B807" w:rsidR="00937D89" w:rsidRDefault="0040237A" w:rsidP="00225D24">
      <w:pPr>
        <w:pStyle w:val="StileCalibriGiustificatoInterlinea15righe"/>
        <w:keepNext/>
        <w:keepLines/>
        <w:rPr>
          <w:rFonts w:ascii="Century Gothic" w:hAnsi="Century Gothic" w:cs="Arial"/>
        </w:rPr>
      </w:pPr>
      <w:r>
        <w:rPr>
          <w:rFonts w:ascii="Century Gothic" w:hAnsi="Century Gothic"/>
          <w:sz w:val="20"/>
        </w:rPr>
        <w:t xml:space="preserve">E’ possibile effettuare un sopralluogo presso l’immobile </w:t>
      </w:r>
      <w:r w:rsidR="00F75466">
        <w:rPr>
          <w:rFonts w:ascii="Century Gothic" w:hAnsi="Century Gothic"/>
          <w:sz w:val="20"/>
        </w:rPr>
        <w:t>da locare</w:t>
      </w:r>
      <w:r>
        <w:rPr>
          <w:rFonts w:ascii="Century Gothic" w:hAnsi="Century Gothic"/>
          <w:sz w:val="20"/>
        </w:rPr>
        <w:t xml:space="preserve">, previa richiesta da inviare via e-mail all’indirizzo </w:t>
      </w:r>
      <w:r w:rsidR="00D960AC">
        <w:rPr>
          <w:rFonts w:ascii="Century Gothic" w:hAnsi="Century Gothic"/>
          <w:sz w:val="20"/>
        </w:rPr>
        <w:t>patrimonio</w:t>
      </w:r>
      <w:hyperlink r:id="rId8" w:history="1">
        <w:r>
          <w:rPr>
            <w:rFonts w:ascii="Century Gothic" w:hAnsi="Century Gothic"/>
            <w:sz w:val="20"/>
          </w:rPr>
          <w:t>@</w:t>
        </w:r>
        <w:r w:rsidR="00D960AC">
          <w:rPr>
            <w:rFonts w:ascii="Century Gothic" w:hAnsi="Century Gothic"/>
            <w:sz w:val="20"/>
          </w:rPr>
          <w:t>pno</w:t>
        </w:r>
        <w:r>
          <w:rPr>
            <w:rFonts w:ascii="Century Gothic" w:hAnsi="Century Gothic"/>
            <w:sz w:val="20"/>
          </w:rPr>
          <w:t>.camcom.it</w:t>
        </w:r>
      </w:hyperlink>
      <w:r>
        <w:rPr>
          <w:rFonts w:ascii="Century Gothic" w:hAnsi="Century Gothic"/>
          <w:sz w:val="20"/>
        </w:rPr>
        <w:t xml:space="preserve"> </w:t>
      </w:r>
      <w:r w:rsidRPr="00440B60">
        <w:rPr>
          <w:rFonts w:ascii="Century Gothic" w:hAnsi="Century Gothic"/>
          <w:sz w:val="20"/>
          <w:u w:val="single"/>
        </w:rPr>
        <w:t xml:space="preserve">entro </w:t>
      </w:r>
      <w:r w:rsidRPr="00225D24">
        <w:rPr>
          <w:rFonts w:ascii="Century Gothic" w:hAnsi="Century Gothic"/>
          <w:sz w:val="20"/>
          <w:u w:val="single"/>
        </w:rPr>
        <w:t>e non oltre il</w:t>
      </w:r>
      <w:r w:rsidR="008865AF" w:rsidRPr="00225D24">
        <w:rPr>
          <w:rFonts w:ascii="Century Gothic" w:hAnsi="Century Gothic"/>
          <w:sz w:val="20"/>
          <w:u w:val="single"/>
        </w:rPr>
        <w:t xml:space="preserve"> </w:t>
      </w:r>
      <w:r w:rsidR="009608A7" w:rsidRPr="00225D24">
        <w:rPr>
          <w:rFonts w:ascii="Century Gothic" w:hAnsi="Century Gothic"/>
          <w:sz w:val="20"/>
          <w:u w:val="single"/>
        </w:rPr>
        <w:t>15/01/2026</w:t>
      </w:r>
      <w:r w:rsidR="009608A7" w:rsidRPr="00225D24">
        <w:rPr>
          <w:rFonts w:ascii="Century Gothic" w:hAnsi="Century Gothic"/>
          <w:b/>
          <w:sz w:val="20"/>
        </w:rPr>
        <w:t>.</w:t>
      </w:r>
    </w:p>
    <w:p w14:paraId="1833005C" w14:textId="106CF3DA" w:rsidR="00937D89" w:rsidRDefault="0040237A" w:rsidP="00225D24">
      <w:pPr>
        <w:pStyle w:val="StileCalibriGiustificatoInterlinea15righe"/>
        <w:keepNext/>
        <w:keepLines/>
        <w:rPr>
          <w:rFonts w:ascii="Century Gothic" w:hAnsi="Century Gothic"/>
          <w:sz w:val="20"/>
        </w:rPr>
      </w:pPr>
      <w:r>
        <w:rPr>
          <w:rFonts w:ascii="Century Gothic" w:hAnsi="Century Gothic"/>
          <w:sz w:val="20"/>
        </w:rPr>
        <w:t>La richiesta dovrà riportare</w:t>
      </w:r>
      <w:r w:rsidR="00F75466">
        <w:rPr>
          <w:rFonts w:ascii="Century Gothic" w:hAnsi="Century Gothic"/>
          <w:sz w:val="20"/>
        </w:rPr>
        <w:t xml:space="preserve"> recapito telefonico,</w:t>
      </w:r>
      <w:r w:rsidR="00D960AC">
        <w:rPr>
          <w:rFonts w:ascii="Century Gothic" w:hAnsi="Century Gothic"/>
          <w:sz w:val="20"/>
        </w:rPr>
        <w:t xml:space="preserve"> </w:t>
      </w:r>
      <w:r>
        <w:rPr>
          <w:rFonts w:ascii="Century Gothic" w:hAnsi="Century Gothic"/>
          <w:sz w:val="20"/>
        </w:rPr>
        <w:t>indirizzo e-mail</w:t>
      </w:r>
      <w:r w:rsidR="00F75466">
        <w:rPr>
          <w:rFonts w:ascii="Century Gothic" w:hAnsi="Century Gothic"/>
          <w:sz w:val="20"/>
        </w:rPr>
        <w:t xml:space="preserve"> e</w:t>
      </w:r>
      <w:r>
        <w:rPr>
          <w:rFonts w:ascii="Century Gothic" w:hAnsi="Century Gothic"/>
          <w:sz w:val="20"/>
        </w:rPr>
        <w:t xml:space="preserve"> nominativo della persona che parteciperà al sopralluogo. </w:t>
      </w:r>
    </w:p>
    <w:p w14:paraId="77A18164" w14:textId="43D53C28" w:rsidR="00937D89" w:rsidRDefault="0040237A" w:rsidP="00225D24">
      <w:pPr>
        <w:pStyle w:val="Corpotesto"/>
        <w:keepNext/>
        <w:keepLines/>
        <w:suppressAutoHyphens/>
        <w:rPr>
          <w:rFonts w:ascii="Century Gothic" w:hAnsi="Century Gothic" w:cs="Arial"/>
        </w:rPr>
      </w:pPr>
      <w:r>
        <w:rPr>
          <w:rFonts w:ascii="Century Gothic" w:hAnsi="Century Gothic" w:cs="Arial"/>
        </w:rPr>
        <w:t xml:space="preserve">A seguito della richiesta gli interessati saranno contattati dalla Camera di </w:t>
      </w:r>
      <w:r w:rsidR="00F75466">
        <w:rPr>
          <w:rFonts w:ascii="Century Gothic" w:hAnsi="Century Gothic" w:cs="Arial"/>
        </w:rPr>
        <w:t>C</w:t>
      </w:r>
      <w:r>
        <w:rPr>
          <w:rFonts w:ascii="Century Gothic" w:hAnsi="Century Gothic" w:cs="Arial"/>
        </w:rPr>
        <w:t>ommercio per concordare data e ora del sopralluogo.</w:t>
      </w:r>
    </w:p>
    <w:p w14:paraId="09EDCD78" w14:textId="5C4A35E6" w:rsidR="00937D89" w:rsidRDefault="0040237A" w:rsidP="00225D24">
      <w:pPr>
        <w:pStyle w:val="StileCalibri14ptGrassettoGiustificatoInterlinea15righe"/>
        <w:keepLines/>
        <w:numPr>
          <w:ilvl w:val="0"/>
          <w:numId w:val="3"/>
        </w:numPr>
        <w:rPr>
          <w:rFonts w:ascii="Century Gothic" w:hAnsi="Century Gothic"/>
          <w:sz w:val="20"/>
        </w:rPr>
      </w:pPr>
      <w:bookmarkStart w:id="1" w:name="_Toc421894710"/>
      <w:r>
        <w:rPr>
          <w:rFonts w:ascii="Century Gothic" w:hAnsi="Century Gothic"/>
          <w:sz w:val="20"/>
        </w:rPr>
        <w:t>MODALITA' DI PRESENTAZIONE DELL’OFFERTA</w:t>
      </w:r>
      <w:bookmarkEnd w:id="1"/>
    </w:p>
    <w:p w14:paraId="02F03D0E" w14:textId="43DCC48A" w:rsidR="00937D89" w:rsidRDefault="0040237A" w:rsidP="00225D24">
      <w:pPr>
        <w:pStyle w:val="StileCalibriGiustificatoInterlinea15righe"/>
        <w:keepNext/>
        <w:keepLines/>
        <w:rPr>
          <w:rFonts w:ascii="Century Gothic" w:hAnsi="Century Gothic"/>
          <w:sz w:val="20"/>
        </w:rPr>
      </w:pPr>
      <w:r>
        <w:rPr>
          <w:rFonts w:ascii="Century Gothic" w:hAnsi="Century Gothic"/>
          <w:sz w:val="20"/>
        </w:rPr>
        <w:t xml:space="preserve">L’offerta dovrà pervenire in busta chiusa, a mezzo posta raccomandata ovvero mediante agenzia di recapito autorizzata, alla stazione appaltante, </w:t>
      </w:r>
      <w:r w:rsidR="00D960AC">
        <w:rPr>
          <w:rFonts w:ascii="Century Gothic" w:hAnsi="Century Gothic"/>
          <w:sz w:val="20"/>
        </w:rPr>
        <w:t xml:space="preserve">Camera di </w:t>
      </w:r>
      <w:r w:rsidR="006B2340">
        <w:rPr>
          <w:rFonts w:ascii="Century Gothic" w:hAnsi="Century Gothic"/>
          <w:sz w:val="20"/>
        </w:rPr>
        <w:t>C</w:t>
      </w:r>
      <w:r w:rsidR="00D960AC">
        <w:rPr>
          <w:rFonts w:ascii="Century Gothic" w:hAnsi="Century Gothic"/>
          <w:sz w:val="20"/>
        </w:rPr>
        <w:t xml:space="preserve">ommercio Monte Rosa Laghi </w:t>
      </w:r>
      <w:r w:rsidR="00034A25">
        <w:rPr>
          <w:rFonts w:ascii="Century Gothic" w:hAnsi="Century Gothic"/>
          <w:sz w:val="20"/>
        </w:rPr>
        <w:t>A</w:t>
      </w:r>
      <w:r w:rsidR="00D960AC">
        <w:rPr>
          <w:rFonts w:ascii="Century Gothic" w:hAnsi="Century Gothic"/>
          <w:sz w:val="20"/>
        </w:rPr>
        <w:t>lto Piemonte</w:t>
      </w:r>
      <w:r>
        <w:rPr>
          <w:rFonts w:ascii="Century Gothic" w:hAnsi="Century Gothic"/>
          <w:sz w:val="20"/>
        </w:rPr>
        <w:t xml:space="preserve">, piazza Risorgimento, 12 -13100 Vercelli, </w:t>
      </w:r>
      <w:r w:rsidRPr="00440B60">
        <w:rPr>
          <w:rFonts w:ascii="Century Gothic" w:hAnsi="Century Gothic"/>
          <w:sz w:val="20"/>
          <w:u w:val="single"/>
        </w:rPr>
        <w:t xml:space="preserve">entro e non oltre le ore </w:t>
      </w:r>
      <w:r w:rsidR="008B6E73" w:rsidRPr="00440B60">
        <w:rPr>
          <w:rFonts w:ascii="Century Gothic" w:hAnsi="Century Gothic"/>
          <w:sz w:val="20"/>
          <w:u w:val="single"/>
        </w:rPr>
        <w:t>12.00</w:t>
      </w:r>
      <w:r w:rsidRPr="00440B60">
        <w:rPr>
          <w:rFonts w:ascii="Century Gothic" w:hAnsi="Century Gothic"/>
          <w:sz w:val="20"/>
          <w:u w:val="single"/>
        </w:rPr>
        <w:t xml:space="preserve"> del giorno</w:t>
      </w:r>
      <w:r w:rsidR="003C19BF" w:rsidRPr="00440B60">
        <w:rPr>
          <w:rFonts w:ascii="Century Gothic" w:hAnsi="Century Gothic"/>
          <w:sz w:val="20"/>
          <w:u w:val="single"/>
        </w:rPr>
        <w:t xml:space="preserve"> </w:t>
      </w:r>
      <w:r w:rsidR="009608A7" w:rsidRPr="00440B60">
        <w:rPr>
          <w:rFonts w:ascii="Century Gothic" w:hAnsi="Century Gothic"/>
          <w:sz w:val="20"/>
          <w:u w:val="single"/>
        </w:rPr>
        <w:t>22/01/2026</w:t>
      </w:r>
      <w:r w:rsidRPr="00440B60">
        <w:rPr>
          <w:rFonts w:ascii="Century Gothic" w:hAnsi="Century Gothic"/>
          <w:sz w:val="20"/>
          <w:u w:val="single"/>
        </w:rPr>
        <w:t xml:space="preserve"> a pena di esclusione</w:t>
      </w:r>
      <w:r w:rsidRPr="00440B60">
        <w:rPr>
          <w:rFonts w:ascii="Century Gothic" w:hAnsi="Century Gothic"/>
          <w:sz w:val="20"/>
        </w:rPr>
        <w:t>. Non è ammessa</w:t>
      </w:r>
      <w:r>
        <w:rPr>
          <w:rFonts w:ascii="Century Gothic" w:hAnsi="Century Gothic"/>
          <w:sz w:val="20"/>
        </w:rPr>
        <w:t xml:space="preserve"> la consegna a mano. Al fine di verificare il rispetto del termine di presentazione delle offerte faranno fede data e ora apposte dall’Ufficio Protocollo della Camera di </w:t>
      </w:r>
      <w:r w:rsidR="00BE26B6">
        <w:rPr>
          <w:rFonts w:ascii="Century Gothic" w:hAnsi="Century Gothic"/>
          <w:sz w:val="20"/>
        </w:rPr>
        <w:t>C</w:t>
      </w:r>
      <w:r>
        <w:rPr>
          <w:rFonts w:ascii="Century Gothic" w:hAnsi="Century Gothic"/>
          <w:sz w:val="20"/>
        </w:rPr>
        <w:t xml:space="preserve">ommercio. </w:t>
      </w:r>
    </w:p>
    <w:p w14:paraId="5562E800" w14:textId="77777777" w:rsidR="00937D89" w:rsidRDefault="0040237A" w:rsidP="00225D24">
      <w:pPr>
        <w:pStyle w:val="StileCalibriGiustificatoInterlinea15righe"/>
        <w:keepNext/>
        <w:keepLines/>
        <w:rPr>
          <w:rFonts w:ascii="Century Gothic" w:hAnsi="Century Gothic"/>
          <w:sz w:val="20"/>
        </w:rPr>
      </w:pPr>
      <w:r>
        <w:rPr>
          <w:rFonts w:ascii="Century Gothic" w:hAnsi="Century Gothic"/>
          <w:sz w:val="20"/>
        </w:rPr>
        <w:t>Il recapito tempestivo del plico rimane ad esclusivo rischio del mittente. Non saranno ammessi reclami se, per disguidi postali o altro motivo, il plico non perverrà, ovvero non sarà consegnato nel luogo indicato entro il termine fissato. Pertanto non saranno in alcun caso presi in considerazione i plichi pervenuti oltre il suddetto termine perentorio di scadenza, anche indipendentemente dalla volontà del concorrente ed anche se spediti prima del termine medesimo; ciò vale anche per i plichi inviati a mezzo raccomandata con avviso di ricevimento, a nulla valendo la data di spedizione risultante dal timbro postale dell’agenzia accettante. Tali plichi non verranno aperti e verranno considerati come non consegnati.</w:t>
      </w:r>
    </w:p>
    <w:p w14:paraId="4E6B1E65" w14:textId="15C0B4AC" w:rsidR="00937D89" w:rsidRDefault="0040237A" w:rsidP="00225D24">
      <w:pPr>
        <w:pStyle w:val="StileCalibriGiustificatoInterlinea15righe"/>
        <w:keepNext/>
        <w:keepLines/>
        <w:rPr>
          <w:rFonts w:ascii="Century Gothic" w:hAnsi="Century Gothic"/>
          <w:sz w:val="20"/>
        </w:rPr>
      </w:pPr>
      <w:r>
        <w:rPr>
          <w:rFonts w:ascii="Century Gothic" w:hAnsi="Century Gothic"/>
          <w:sz w:val="20"/>
        </w:rPr>
        <w:t xml:space="preserve">Il plico contenente l’offerta, recante all’esterno – oltre all’intestazione e all’indirizzo del mittente – la seguente indicazione: “Offerta </w:t>
      </w:r>
      <w:r w:rsidR="006B2340">
        <w:rPr>
          <w:rFonts w:ascii="Century Gothic" w:hAnsi="Century Gothic"/>
          <w:sz w:val="20"/>
        </w:rPr>
        <w:t>per locazione</w:t>
      </w:r>
      <w:r w:rsidR="00D960AC">
        <w:rPr>
          <w:rFonts w:ascii="Century Gothic" w:hAnsi="Century Gothic"/>
          <w:sz w:val="20"/>
        </w:rPr>
        <w:t xml:space="preserve"> parte del</w:t>
      </w:r>
      <w:r>
        <w:rPr>
          <w:rFonts w:ascii="Century Gothic" w:hAnsi="Century Gothic"/>
          <w:sz w:val="20"/>
        </w:rPr>
        <w:t xml:space="preserve">l’immobile di </w:t>
      </w:r>
      <w:r w:rsidR="00D960AC">
        <w:rPr>
          <w:rFonts w:ascii="Century Gothic" w:hAnsi="Century Gothic"/>
          <w:sz w:val="20"/>
        </w:rPr>
        <w:t>Baveno “Villa Fedora”</w:t>
      </w:r>
      <w:r>
        <w:rPr>
          <w:rFonts w:ascii="Century Gothic" w:hAnsi="Century Gothic"/>
          <w:sz w:val="20"/>
        </w:rPr>
        <w:t xml:space="preserve"> - NON APRIRE” dovrà essere idoneamente sigillato e controfirmato sui lembi di chiusura dall’offerente e dovrà contenere al suo interno due buste, a loro volta sigillate, recanti, oltre all’intestazione e all’indirizzo del mittente, le diciture, rispettivamente, “BUSTA A – DOCUMENTAZIONE AMMINISTRATIVA” e “BUSTA B – OFFERTA DI </w:t>
      </w:r>
      <w:r w:rsidR="006B2340">
        <w:rPr>
          <w:rFonts w:ascii="Century Gothic" w:hAnsi="Century Gothic"/>
          <w:sz w:val="20"/>
        </w:rPr>
        <w:t>LOCAZIONE</w:t>
      </w:r>
      <w:r>
        <w:rPr>
          <w:rFonts w:ascii="Century Gothic" w:hAnsi="Century Gothic"/>
          <w:sz w:val="20"/>
        </w:rPr>
        <w:t>”.</w:t>
      </w:r>
    </w:p>
    <w:p w14:paraId="25224B03" w14:textId="2AA409F4" w:rsidR="00937D89" w:rsidRDefault="0040237A" w:rsidP="00225D24">
      <w:pPr>
        <w:pStyle w:val="Corpotesto"/>
        <w:keepNext/>
        <w:keepLines/>
        <w:suppressAutoHyphens/>
        <w:rPr>
          <w:rFonts w:ascii="Century Gothic" w:hAnsi="Century Gothic" w:cs="Arial"/>
        </w:rPr>
      </w:pPr>
      <w:r>
        <w:rPr>
          <w:rFonts w:ascii="Century Gothic" w:hAnsi="Century Gothic" w:cs="Arial"/>
        </w:rPr>
        <w:t>La “Busta A” dovrà contenere:</w:t>
      </w:r>
    </w:p>
    <w:p w14:paraId="721EA224" w14:textId="77777777" w:rsidR="0055377D" w:rsidRPr="0055377D" w:rsidRDefault="0055377D" w:rsidP="00225D24">
      <w:pPr>
        <w:pStyle w:val="Corpotesto"/>
        <w:keepNext/>
        <w:keepLines/>
        <w:suppressAutoHyphens/>
        <w:rPr>
          <w:rFonts w:ascii="Century Gothic" w:hAnsi="Century Gothic" w:cs="Arial"/>
          <w:sz w:val="10"/>
          <w:szCs w:val="10"/>
        </w:rPr>
      </w:pPr>
    </w:p>
    <w:p w14:paraId="2FA4700F" w14:textId="77777777" w:rsidR="00937D89" w:rsidRDefault="0040237A" w:rsidP="00225D24">
      <w:pPr>
        <w:pStyle w:val="Corpotesto"/>
        <w:keepNext/>
        <w:keepLines/>
        <w:numPr>
          <w:ilvl w:val="0"/>
          <w:numId w:val="7"/>
        </w:numPr>
        <w:suppressAutoHyphens/>
        <w:rPr>
          <w:rFonts w:ascii="Century Gothic" w:hAnsi="Century Gothic" w:cs="Arial"/>
        </w:rPr>
      </w:pPr>
      <w:r>
        <w:rPr>
          <w:rFonts w:ascii="Century Gothic" w:hAnsi="Century Gothic" w:cs="Arial"/>
        </w:rPr>
        <w:t>Dichiarazione sostitutiva di notorietà resa ai sensi del D.P.R. 445/2000, redatta utilizzando preferibilmente il modello allegato al presente disciplinare (Allegato 1) o qualsiasi altro modello conforme ad esso</w:t>
      </w:r>
      <w:r w:rsidR="00F01CA8">
        <w:rPr>
          <w:rFonts w:ascii="Century Gothic" w:hAnsi="Century Gothic" w:cs="Arial"/>
        </w:rPr>
        <w:t>, con la quale il concorrente attesta:</w:t>
      </w:r>
    </w:p>
    <w:p w14:paraId="526BAB3E" w14:textId="77777777" w:rsidR="00F01CA8" w:rsidRDefault="00F01CA8" w:rsidP="00225D24">
      <w:pPr>
        <w:pStyle w:val="Corpotesto"/>
        <w:keepNext/>
        <w:keepLines/>
        <w:numPr>
          <w:ilvl w:val="0"/>
          <w:numId w:val="9"/>
        </w:numPr>
        <w:suppressAutoHyphens/>
        <w:rPr>
          <w:rFonts w:ascii="Century Gothic" w:hAnsi="Century Gothic" w:cs="Arial"/>
        </w:rPr>
      </w:pPr>
      <w:r>
        <w:rPr>
          <w:rFonts w:ascii="Century Gothic" w:hAnsi="Century Gothic" w:cs="Arial"/>
        </w:rPr>
        <w:t>di accettare tutte le condizioni dell’avviso di asta pubblica e di conoscere e di accettare lo stato di fatto e di diritto dell’immobile;</w:t>
      </w:r>
    </w:p>
    <w:p w14:paraId="0795416B" w14:textId="1EF5A2AE" w:rsidR="00F01CA8" w:rsidRDefault="00F01CA8" w:rsidP="00225D24">
      <w:pPr>
        <w:pStyle w:val="Corpotesto"/>
        <w:keepNext/>
        <w:keepLines/>
        <w:numPr>
          <w:ilvl w:val="0"/>
          <w:numId w:val="9"/>
        </w:numPr>
        <w:suppressAutoHyphens/>
        <w:rPr>
          <w:rFonts w:ascii="Century Gothic" w:hAnsi="Century Gothic" w:cs="Arial"/>
        </w:rPr>
      </w:pPr>
      <w:r>
        <w:rPr>
          <w:rFonts w:ascii="Century Gothic" w:hAnsi="Century Gothic" w:cs="Arial"/>
        </w:rPr>
        <w:t xml:space="preserve">di essere a conoscenza che, qualora intervenissero cause di forza maggiore, che dovessero impedire l’aggiudicazione e/o la consegna dell’immobile, la Camera di </w:t>
      </w:r>
      <w:r w:rsidR="006B2340">
        <w:rPr>
          <w:rFonts w:ascii="Century Gothic" w:hAnsi="Century Gothic" w:cs="Arial"/>
        </w:rPr>
        <w:t>C</w:t>
      </w:r>
      <w:r>
        <w:rPr>
          <w:rFonts w:ascii="Century Gothic" w:hAnsi="Century Gothic" w:cs="Arial"/>
        </w:rPr>
        <w:t xml:space="preserve">ommercio Monte Rosa Laghi Alto Piemonte, con proprio motivato provvedimento, potrà annullare la procedura per la </w:t>
      </w:r>
      <w:r w:rsidR="006B2340">
        <w:rPr>
          <w:rFonts w:ascii="Century Gothic" w:hAnsi="Century Gothic" w:cs="Arial"/>
        </w:rPr>
        <w:t>locazione</w:t>
      </w:r>
      <w:r>
        <w:rPr>
          <w:rFonts w:ascii="Century Gothic" w:hAnsi="Century Gothic" w:cs="Arial"/>
        </w:rPr>
        <w:t>;</w:t>
      </w:r>
    </w:p>
    <w:p w14:paraId="03FB5BD3" w14:textId="77777777" w:rsidR="00F01CA8" w:rsidRDefault="00F01CA8" w:rsidP="00225D24">
      <w:pPr>
        <w:pStyle w:val="Corpotesto"/>
        <w:keepNext/>
        <w:keepLines/>
        <w:suppressAutoHyphens/>
        <w:ind w:left="360"/>
        <w:rPr>
          <w:rFonts w:ascii="Century Gothic" w:hAnsi="Century Gothic" w:cs="Arial"/>
        </w:rPr>
      </w:pPr>
      <w:r>
        <w:rPr>
          <w:rFonts w:ascii="Century Gothic" w:hAnsi="Century Gothic" w:cs="Arial"/>
        </w:rPr>
        <w:t>(nel caso di partecipazione di persone fisiche)</w:t>
      </w:r>
    </w:p>
    <w:p w14:paraId="5CFE58BC" w14:textId="77777777" w:rsidR="00F01CA8" w:rsidRDefault="00F01CA8" w:rsidP="00225D24">
      <w:pPr>
        <w:pStyle w:val="Corpotesto"/>
        <w:keepNext/>
        <w:keepLines/>
        <w:numPr>
          <w:ilvl w:val="0"/>
          <w:numId w:val="10"/>
        </w:numPr>
        <w:suppressAutoHyphens/>
        <w:rPr>
          <w:rFonts w:ascii="Century Gothic" w:hAnsi="Century Gothic" w:cs="Arial"/>
        </w:rPr>
      </w:pPr>
      <w:r>
        <w:rPr>
          <w:rFonts w:ascii="Century Gothic" w:hAnsi="Century Gothic" w:cs="Arial"/>
        </w:rPr>
        <w:t>di trovarsi nel pieno e libero godimento dei diritti civili;</w:t>
      </w:r>
    </w:p>
    <w:p w14:paraId="249F0F26" w14:textId="77777777" w:rsidR="00F01CA8" w:rsidRDefault="00F01CA8" w:rsidP="00225D24">
      <w:pPr>
        <w:pStyle w:val="Corpotesto"/>
        <w:keepNext/>
        <w:keepLines/>
        <w:numPr>
          <w:ilvl w:val="0"/>
          <w:numId w:val="10"/>
        </w:numPr>
        <w:suppressAutoHyphens/>
        <w:rPr>
          <w:rFonts w:ascii="Century Gothic" w:hAnsi="Century Gothic" w:cs="Arial"/>
        </w:rPr>
      </w:pPr>
      <w:r>
        <w:rPr>
          <w:rFonts w:ascii="Century Gothic" w:hAnsi="Century Gothic" w:cs="Arial"/>
        </w:rPr>
        <w:t>di non essere interdetto, inabilitato o fallito, e che a suo carico non sono in corso procedure per la dichiarazione di nessuno di tali stati;</w:t>
      </w:r>
    </w:p>
    <w:p w14:paraId="0514D909" w14:textId="77777777" w:rsidR="00F01CA8" w:rsidRDefault="00F01CA8" w:rsidP="00225D24">
      <w:pPr>
        <w:pStyle w:val="Corpotesto"/>
        <w:keepNext/>
        <w:keepLines/>
        <w:numPr>
          <w:ilvl w:val="0"/>
          <w:numId w:val="10"/>
        </w:numPr>
        <w:suppressAutoHyphens/>
        <w:rPr>
          <w:rFonts w:ascii="Century Gothic" w:hAnsi="Century Gothic" w:cs="Arial"/>
        </w:rPr>
      </w:pPr>
      <w:r>
        <w:rPr>
          <w:rFonts w:ascii="Century Gothic" w:hAnsi="Century Gothic" w:cs="Arial"/>
        </w:rPr>
        <w:t>di non aver riportato condanne penali definitive che comportino la perdita o la sospensione della capacità di contrattare con la Pubblica Amministrazione;</w:t>
      </w:r>
    </w:p>
    <w:p w14:paraId="0BD6D28A" w14:textId="77777777" w:rsidR="00F01CA8" w:rsidRDefault="00F01CA8" w:rsidP="00225D24">
      <w:pPr>
        <w:pStyle w:val="Corpotesto"/>
        <w:keepNext/>
        <w:keepLines/>
        <w:suppressAutoHyphens/>
        <w:ind w:left="360"/>
        <w:rPr>
          <w:rFonts w:ascii="Century Gothic" w:hAnsi="Century Gothic" w:cs="Arial"/>
        </w:rPr>
      </w:pPr>
      <w:r>
        <w:rPr>
          <w:rFonts w:ascii="Century Gothic" w:hAnsi="Century Gothic" w:cs="Arial"/>
        </w:rPr>
        <w:t>(nel caso di partecipazione di persone giuridiche)</w:t>
      </w:r>
    </w:p>
    <w:p w14:paraId="4B57A850" w14:textId="50A26879" w:rsidR="00F01CA8" w:rsidRDefault="00F01CA8" w:rsidP="00225D24">
      <w:pPr>
        <w:pStyle w:val="Corpotesto"/>
        <w:keepNext/>
        <w:keepLines/>
        <w:numPr>
          <w:ilvl w:val="0"/>
          <w:numId w:val="11"/>
        </w:numPr>
        <w:suppressAutoHyphens/>
        <w:rPr>
          <w:rFonts w:ascii="Century Gothic" w:hAnsi="Century Gothic" w:cs="Arial"/>
        </w:rPr>
      </w:pPr>
      <w:r>
        <w:rPr>
          <w:rFonts w:ascii="Century Gothic" w:hAnsi="Century Gothic" w:cs="Arial"/>
        </w:rPr>
        <w:t xml:space="preserve">che la ditta è iscritta al registro delle imprese della Camera di </w:t>
      </w:r>
      <w:r w:rsidR="006B2340">
        <w:rPr>
          <w:rFonts w:ascii="Century Gothic" w:hAnsi="Century Gothic" w:cs="Arial"/>
        </w:rPr>
        <w:t>C</w:t>
      </w:r>
      <w:r>
        <w:rPr>
          <w:rFonts w:ascii="Century Gothic" w:hAnsi="Century Gothic" w:cs="Arial"/>
        </w:rPr>
        <w:t>ommercio o equivalente in paesi UE;</w:t>
      </w:r>
    </w:p>
    <w:p w14:paraId="7CE0D708" w14:textId="77777777" w:rsidR="00F01CA8" w:rsidRDefault="00F01CA8" w:rsidP="00225D24">
      <w:pPr>
        <w:pStyle w:val="Corpotesto"/>
        <w:keepNext/>
        <w:keepLines/>
        <w:numPr>
          <w:ilvl w:val="0"/>
          <w:numId w:val="11"/>
        </w:numPr>
        <w:suppressAutoHyphens/>
        <w:rPr>
          <w:rFonts w:ascii="Century Gothic" w:hAnsi="Century Gothic" w:cs="Arial"/>
        </w:rPr>
      </w:pPr>
      <w:r>
        <w:rPr>
          <w:rFonts w:ascii="Century Gothic" w:hAnsi="Century Gothic" w:cs="Arial"/>
        </w:rPr>
        <w:t>che la ditta non si trova</w:t>
      </w:r>
      <w:r w:rsidR="006A5423">
        <w:rPr>
          <w:rFonts w:ascii="Century Gothic" w:hAnsi="Century Gothic" w:cs="Arial"/>
        </w:rPr>
        <w:t xml:space="preserve"> in stato di fallimento, di liquidazione, cessazione di attività, concordato preventivo o di ogni altra analoga situazione e non è in corso una procedura per la dichiarazione di una di tali situazioni;</w:t>
      </w:r>
    </w:p>
    <w:p w14:paraId="58A6432B" w14:textId="77777777" w:rsidR="006A5423" w:rsidRDefault="006A5423" w:rsidP="00225D24">
      <w:pPr>
        <w:pStyle w:val="Corpotesto"/>
        <w:keepNext/>
        <w:keepLines/>
        <w:numPr>
          <w:ilvl w:val="0"/>
          <w:numId w:val="11"/>
        </w:numPr>
        <w:suppressAutoHyphens/>
        <w:rPr>
          <w:rFonts w:ascii="Century Gothic" w:hAnsi="Century Gothic" w:cs="Arial"/>
        </w:rPr>
      </w:pPr>
      <w:r>
        <w:rPr>
          <w:rFonts w:ascii="Century Gothic" w:hAnsi="Century Gothic" w:cs="Arial"/>
        </w:rPr>
        <w:t>che a carico della ditta non si sono verificate procedure di fallimento o di concordato nel quinquennio antecedente la data della gara;</w:t>
      </w:r>
    </w:p>
    <w:p w14:paraId="7D6BACCC" w14:textId="77777777" w:rsidR="006A5423" w:rsidRDefault="006A5423" w:rsidP="00225D24">
      <w:pPr>
        <w:pStyle w:val="Corpotesto"/>
        <w:keepNext/>
        <w:keepLines/>
        <w:numPr>
          <w:ilvl w:val="0"/>
          <w:numId w:val="11"/>
        </w:numPr>
        <w:suppressAutoHyphens/>
        <w:rPr>
          <w:rFonts w:ascii="Century Gothic" w:hAnsi="Century Gothic" w:cs="Arial"/>
        </w:rPr>
      </w:pPr>
      <w:r>
        <w:rPr>
          <w:rFonts w:ascii="Century Gothic" w:hAnsi="Century Gothic" w:cs="Arial"/>
        </w:rPr>
        <w:t>che non è stata pronunciata una condanna con sentenza passata in giudicato, per qualsiasi reato che incida sulla moralità professionale a carico:</w:t>
      </w:r>
    </w:p>
    <w:p w14:paraId="26D108B2" w14:textId="77777777" w:rsidR="006A5423" w:rsidRDefault="006A5423" w:rsidP="00225D24">
      <w:pPr>
        <w:pStyle w:val="Corpotesto"/>
        <w:keepNext/>
        <w:keepLines/>
        <w:suppressAutoHyphens/>
        <w:ind w:left="708" w:firstLine="708"/>
        <w:rPr>
          <w:rFonts w:ascii="Century Gothic" w:hAnsi="Century Gothic" w:cs="Arial"/>
        </w:rPr>
      </w:pPr>
      <w:r>
        <w:rPr>
          <w:rFonts w:ascii="Century Gothic" w:hAnsi="Century Gothic" w:cs="Arial"/>
        </w:rPr>
        <w:t>del titolare per le ditte individuali</w:t>
      </w:r>
    </w:p>
    <w:p w14:paraId="3C474E6F" w14:textId="77777777" w:rsidR="006A5423" w:rsidRDefault="006A5423" w:rsidP="00225D24">
      <w:pPr>
        <w:pStyle w:val="Corpotesto"/>
        <w:keepNext/>
        <w:keepLines/>
        <w:suppressAutoHyphens/>
        <w:ind w:left="708" w:firstLine="708"/>
        <w:rPr>
          <w:rFonts w:ascii="Century Gothic" w:hAnsi="Century Gothic" w:cs="Arial"/>
        </w:rPr>
      </w:pPr>
      <w:r>
        <w:rPr>
          <w:rFonts w:ascii="Century Gothic" w:hAnsi="Century Gothic" w:cs="Arial"/>
        </w:rPr>
        <w:t>di tutti i soci per le società in nome collettivo</w:t>
      </w:r>
    </w:p>
    <w:p w14:paraId="1698D3E4" w14:textId="77777777" w:rsidR="006A5423" w:rsidRDefault="006A5423" w:rsidP="00225D24">
      <w:pPr>
        <w:pStyle w:val="Corpotesto"/>
        <w:keepNext/>
        <w:keepLines/>
        <w:suppressAutoHyphens/>
        <w:ind w:left="708" w:firstLine="708"/>
        <w:rPr>
          <w:rFonts w:ascii="Century Gothic" w:hAnsi="Century Gothic" w:cs="Arial"/>
        </w:rPr>
      </w:pPr>
      <w:r>
        <w:rPr>
          <w:rFonts w:ascii="Century Gothic" w:hAnsi="Century Gothic" w:cs="Arial"/>
        </w:rPr>
        <w:t>degli accomandatari se si tratta di società in accomandita semplice</w:t>
      </w:r>
    </w:p>
    <w:p w14:paraId="000583F6" w14:textId="77777777" w:rsidR="006A5423" w:rsidRDefault="006A5423" w:rsidP="00225D24">
      <w:pPr>
        <w:pStyle w:val="Corpotesto"/>
        <w:keepNext/>
        <w:keepLines/>
        <w:suppressAutoHyphens/>
        <w:ind w:left="708" w:firstLine="708"/>
        <w:rPr>
          <w:rFonts w:ascii="Century Gothic" w:hAnsi="Century Gothic" w:cs="Arial"/>
        </w:rPr>
      </w:pPr>
      <w:r>
        <w:rPr>
          <w:rFonts w:ascii="Century Gothic" w:hAnsi="Century Gothic" w:cs="Arial"/>
        </w:rPr>
        <w:t>degli amministratori, muniti di potere di rappresentanza, per le altre società comprese le cooperative</w:t>
      </w:r>
    </w:p>
    <w:p w14:paraId="6EA41555" w14:textId="77777777" w:rsidR="006A5423" w:rsidRDefault="006A5423" w:rsidP="00225D24">
      <w:pPr>
        <w:pStyle w:val="Corpotesto"/>
        <w:keepNext/>
        <w:keepLines/>
        <w:numPr>
          <w:ilvl w:val="0"/>
          <w:numId w:val="12"/>
        </w:numPr>
        <w:suppressAutoHyphens/>
        <w:rPr>
          <w:rFonts w:ascii="Century Gothic" w:hAnsi="Century Gothic" w:cs="Arial"/>
        </w:rPr>
      </w:pPr>
      <w:r>
        <w:rPr>
          <w:rFonts w:ascii="Century Gothic" w:hAnsi="Century Gothic" w:cs="Arial"/>
        </w:rPr>
        <w:t>che la ditta non si trova in ogni altra situazione che possa determinare l’esclusione dall’asta pubblica e/o l’incapacità di contrattare con la Pubblica Amministrazione.</w:t>
      </w:r>
    </w:p>
    <w:p w14:paraId="27D35B16" w14:textId="77777777" w:rsidR="00937D89" w:rsidRDefault="0040237A" w:rsidP="00225D24">
      <w:pPr>
        <w:pStyle w:val="Corpotesto"/>
        <w:keepNext/>
        <w:keepLines/>
        <w:suppressAutoHyphens/>
        <w:ind w:left="360"/>
        <w:rPr>
          <w:rFonts w:ascii="Century Gothic" w:hAnsi="Century Gothic" w:cs="Arial"/>
        </w:rPr>
      </w:pPr>
      <w:r>
        <w:rPr>
          <w:rFonts w:ascii="Century Gothic" w:hAnsi="Century Gothic" w:cs="Arial"/>
        </w:rPr>
        <w:t>La dichiarazione dovrà essere sottoscritta dall’offerente ovvero, nel caso in cui l’offerente sia persona giuridica, dal suo legale rappresentante oppure da un delegato del legale rappresentante, munito di idonei poteri di firma ed essere corredata della fotocopia, non autenticata, di un valido documento di identità del firmatario.</w:t>
      </w:r>
    </w:p>
    <w:p w14:paraId="725A3055" w14:textId="77777777" w:rsidR="00937D89" w:rsidRDefault="0040237A" w:rsidP="00225D24">
      <w:pPr>
        <w:pStyle w:val="Corpotesto"/>
        <w:keepNext/>
        <w:keepLines/>
        <w:suppressAutoHyphens/>
        <w:ind w:left="360"/>
        <w:rPr>
          <w:rFonts w:ascii="Century Gothic" w:hAnsi="Century Gothic" w:cs="Arial"/>
        </w:rPr>
      </w:pPr>
      <w:r>
        <w:rPr>
          <w:rFonts w:ascii="Century Gothic" w:hAnsi="Century Gothic" w:cs="Arial"/>
        </w:rPr>
        <w:t>In caso di sottoscrizione da parte di delegato, va allegata copia della relativa procura notarile (generale o speciale) o altro documento da cui evincere i poteri di rappresentanza e fotocopia semplice di documento d’identità del delegante e del delegato.</w:t>
      </w:r>
    </w:p>
    <w:p w14:paraId="08FD28D0" w14:textId="77777777" w:rsidR="00937D89" w:rsidRDefault="0040237A" w:rsidP="00225D24">
      <w:pPr>
        <w:pStyle w:val="Corpotesto"/>
        <w:keepNext/>
        <w:keepLines/>
        <w:suppressAutoHyphens/>
        <w:ind w:left="360"/>
        <w:rPr>
          <w:rFonts w:ascii="Century Gothic" w:hAnsi="Century Gothic" w:cs="Arial"/>
        </w:rPr>
      </w:pPr>
      <w:r>
        <w:rPr>
          <w:rFonts w:ascii="Century Gothic" w:hAnsi="Century Gothic" w:cs="Arial"/>
        </w:rPr>
        <w:t>Qualora l’offerente sia costituito da più soggetti, la dichiarazione dovrà essere redatta e sottoscritta da ciascuno dei soggetti componenti.</w:t>
      </w:r>
    </w:p>
    <w:p w14:paraId="731377D2" w14:textId="07F6897C" w:rsidR="00A905FD" w:rsidRDefault="00A905FD" w:rsidP="00225D24">
      <w:pPr>
        <w:pStyle w:val="Corpotesto"/>
        <w:keepNext/>
        <w:keepLines/>
        <w:suppressAutoHyphens/>
        <w:ind w:left="360"/>
        <w:rPr>
          <w:rFonts w:ascii="Century Gothic" w:hAnsi="Century Gothic" w:cs="Arial"/>
        </w:rPr>
      </w:pPr>
      <w:r>
        <w:rPr>
          <w:rFonts w:ascii="Century Gothic" w:hAnsi="Century Gothic" w:cs="Arial"/>
        </w:rPr>
        <w:t>Ai sensi dell’art. 75 del D.P.R. 28.12.2000, n. 445, ferma l’applicazione delle sanzioni penali, di cui al successivo art. 76, qualora dal controllo, di cui all’art. 71, emerga la non veridicità del contenuto delle dichiarazioni sostitutive di certificazione o di atti di notorietà, il dichiarante decade dai benefici conseguenti al provvedimento emanato sulla base della dichiarazione non veritiera</w:t>
      </w:r>
      <w:r w:rsidR="006A0F10">
        <w:rPr>
          <w:rFonts w:ascii="Century Gothic" w:hAnsi="Century Gothic" w:cs="Arial"/>
        </w:rPr>
        <w:t>. In tal caso l’aggiudicatario sarà dichiarato decaduto e verrà incamerata la cauzione provvisoria, fatto salvo il risarcimento di eventuali ulteriori danni patiti dall’Amministrazione.</w:t>
      </w:r>
    </w:p>
    <w:p w14:paraId="18050116" w14:textId="47C66004" w:rsidR="00B7197A" w:rsidRDefault="00B7197A" w:rsidP="00225D24">
      <w:pPr>
        <w:pStyle w:val="Corpotesto"/>
        <w:keepNext/>
        <w:keepLines/>
        <w:numPr>
          <w:ilvl w:val="0"/>
          <w:numId w:val="7"/>
        </w:numPr>
        <w:suppressAutoHyphens/>
        <w:rPr>
          <w:rFonts w:ascii="Century Gothic" w:hAnsi="Century Gothic" w:cs="Arial"/>
        </w:rPr>
      </w:pPr>
      <w:r>
        <w:rPr>
          <w:rFonts w:ascii="Century Gothic" w:hAnsi="Century Gothic" w:cs="Arial"/>
        </w:rPr>
        <w:t xml:space="preserve">originale della fideiussione bancaria o assicurativa o ricevuta di versamento del deposito cauzionale provvisorio di € </w:t>
      </w:r>
      <w:r w:rsidR="00B22E12" w:rsidRPr="00BE26B6">
        <w:rPr>
          <w:rFonts w:ascii="Century Gothic" w:hAnsi="Century Gothic" w:cs="Arial"/>
        </w:rPr>
        <w:t>3.</w:t>
      </w:r>
      <w:r w:rsidR="005031FB" w:rsidRPr="00BE26B6">
        <w:rPr>
          <w:rFonts w:ascii="Century Gothic" w:hAnsi="Century Gothic" w:cs="Arial"/>
        </w:rPr>
        <w:t>457</w:t>
      </w:r>
      <w:r w:rsidR="00B22E12" w:rsidRPr="00BE26B6">
        <w:rPr>
          <w:rFonts w:ascii="Century Gothic" w:hAnsi="Century Gothic" w:cs="Arial"/>
        </w:rPr>
        <w:t>,</w:t>
      </w:r>
      <w:r w:rsidR="005031FB" w:rsidRPr="00BE26B6">
        <w:rPr>
          <w:rFonts w:ascii="Century Gothic" w:hAnsi="Century Gothic" w:cs="Arial"/>
        </w:rPr>
        <w:t>2</w:t>
      </w:r>
      <w:r w:rsidR="00B22E12" w:rsidRPr="00BE26B6">
        <w:rPr>
          <w:rFonts w:ascii="Century Gothic" w:hAnsi="Century Gothic" w:cs="Arial"/>
        </w:rPr>
        <w:t>0</w:t>
      </w:r>
      <w:r w:rsidR="00B22E12">
        <w:rPr>
          <w:rFonts w:ascii="Century Gothic" w:hAnsi="Century Gothic" w:cs="Arial"/>
        </w:rPr>
        <w:t xml:space="preserve"> (pari al 10% del canone annuo posto a base d’asta).</w:t>
      </w:r>
    </w:p>
    <w:p w14:paraId="288B8CD8" w14:textId="77777777" w:rsidR="00937D89" w:rsidRDefault="00937D89" w:rsidP="00225D24">
      <w:pPr>
        <w:pStyle w:val="Corpotesto"/>
        <w:keepNext/>
        <w:keepLines/>
        <w:suppressAutoHyphens/>
        <w:rPr>
          <w:rFonts w:ascii="Century Gothic" w:hAnsi="Century Gothic" w:cs="Arial"/>
        </w:rPr>
      </w:pPr>
    </w:p>
    <w:p w14:paraId="0CA6F5F7" w14:textId="601A9858" w:rsidR="00937D89" w:rsidRDefault="0040237A" w:rsidP="00225D24">
      <w:pPr>
        <w:pStyle w:val="Corpotesto"/>
        <w:keepNext/>
        <w:keepLines/>
        <w:suppressAutoHyphens/>
        <w:rPr>
          <w:rFonts w:ascii="Century Gothic" w:hAnsi="Century Gothic" w:cs="Arial"/>
        </w:rPr>
      </w:pPr>
      <w:r>
        <w:rPr>
          <w:rFonts w:ascii="Century Gothic" w:hAnsi="Century Gothic" w:cs="Arial"/>
        </w:rPr>
        <w:t xml:space="preserve">La “Busta B” dovrà contenere l’offerta (utilizzando l’Allegato 2 o altro modello comunque conforme ad esso), in bollo, contenente l’indicazione del </w:t>
      </w:r>
      <w:r w:rsidR="003E1266">
        <w:rPr>
          <w:rFonts w:ascii="Century Gothic" w:hAnsi="Century Gothic" w:cs="Arial"/>
        </w:rPr>
        <w:t xml:space="preserve">canone </w:t>
      </w:r>
      <w:r w:rsidR="00D74EF4">
        <w:rPr>
          <w:rFonts w:ascii="Century Gothic" w:hAnsi="Century Gothic" w:cs="Arial"/>
        </w:rPr>
        <w:t>annuale</w:t>
      </w:r>
      <w:r>
        <w:rPr>
          <w:rFonts w:ascii="Century Gothic" w:hAnsi="Century Gothic" w:cs="Arial"/>
        </w:rPr>
        <w:t>, superiore all’importo posto a base di gara - espresso in cifre ed in lettere, che il concorrente offre per l</w:t>
      </w:r>
      <w:r w:rsidR="003E1266">
        <w:rPr>
          <w:rFonts w:ascii="Century Gothic" w:hAnsi="Century Gothic" w:cs="Arial"/>
        </w:rPr>
        <w:t>a locazione</w:t>
      </w:r>
      <w:r>
        <w:rPr>
          <w:rFonts w:ascii="Century Gothic" w:hAnsi="Century Gothic" w:cs="Arial"/>
        </w:rPr>
        <w:t xml:space="preserve"> dell’immobile.</w:t>
      </w:r>
    </w:p>
    <w:p w14:paraId="7C36C0BF" w14:textId="02575C8A" w:rsidR="00937D89" w:rsidRDefault="0040237A" w:rsidP="00225D24">
      <w:pPr>
        <w:pStyle w:val="Corpotesto"/>
        <w:keepNext/>
        <w:keepLines/>
        <w:suppressAutoHyphens/>
        <w:rPr>
          <w:rFonts w:ascii="Century Gothic" w:hAnsi="Century Gothic" w:cs="Arial"/>
        </w:rPr>
      </w:pPr>
      <w:r>
        <w:rPr>
          <w:rFonts w:ascii="Century Gothic" w:hAnsi="Century Gothic" w:cs="Arial"/>
        </w:rPr>
        <w:t xml:space="preserve">Il </w:t>
      </w:r>
      <w:r w:rsidR="003E1266">
        <w:rPr>
          <w:rFonts w:ascii="Century Gothic" w:hAnsi="Century Gothic" w:cs="Arial"/>
        </w:rPr>
        <w:t>canone</w:t>
      </w:r>
      <w:r>
        <w:rPr>
          <w:rFonts w:ascii="Century Gothic" w:hAnsi="Century Gothic" w:cs="Arial"/>
        </w:rPr>
        <w:t xml:space="preserve"> offerto non potrà essere inferiore al </w:t>
      </w:r>
      <w:r w:rsidR="003E1266">
        <w:rPr>
          <w:rFonts w:ascii="Century Gothic" w:hAnsi="Century Gothic" w:cs="Arial"/>
        </w:rPr>
        <w:t>canone</w:t>
      </w:r>
      <w:r>
        <w:rPr>
          <w:rFonts w:ascii="Century Gothic" w:hAnsi="Century Gothic" w:cs="Arial"/>
        </w:rPr>
        <w:t xml:space="preserve"> a base di gara </w:t>
      </w:r>
      <w:r w:rsidR="00B22E12">
        <w:rPr>
          <w:rFonts w:ascii="Century Gothic" w:hAnsi="Century Gothic" w:cs="Arial"/>
        </w:rPr>
        <w:t xml:space="preserve">sopra </w:t>
      </w:r>
      <w:r>
        <w:rPr>
          <w:rFonts w:ascii="Century Gothic" w:hAnsi="Century Gothic" w:cs="Arial"/>
        </w:rPr>
        <w:t>indicato.</w:t>
      </w:r>
    </w:p>
    <w:p w14:paraId="5B8D4C2E" w14:textId="77777777" w:rsidR="00937D89" w:rsidRDefault="0040237A" w:rsidP="00225D24">
      <w:pPr>
        <w:pStyle w:val="Corpotesto"/>
        <w:keepNext/>
        <w:keepLines/>
        <w:suppressAutoHyphens/>
        <w:rPr>
          <w:rFonts w:ascii="Century Gothic" w:hAnsi="Century Gothic" w:cs="Arial"/>
        </w:rPr>
      </w:pPr>
      <w:r>
        <w:rPr>
          <w:rFonts w:ascii="Century Gothic" w:hAnsi="Century Gothic" w:cs="Arial"/>
        </w:rPr>
        <w:t>L’offerta dovrà essere sottoscritta dall’offerente ovvero, nel caso in cui l’offerente sia persona giuridica, dal suo legale rappresentante oppure da un delegato del legale rappresentante, munito di idonei poteri di firma</w:t>
      </w:r>
      <w:r w:rsidR="00587DAD">
        <w:rPr>
          <w:rFonts w:ascii="Century Gothic" w:hAnsi="Century Gothic" w:cs="Arial"/>
        </w:rPr>
        <w:t>, senza necessità di autenticazione</w:t>
      </w:r>
      <w:r>
        <w:rPr>
          <w:rFonts w:ascii="Century Gothic" w:hAnsi="Century Gothic" w:cs="Arial"/>
        </w:rPr>
        <w:t>.</w:t>
      </w:r>
    </w:p>
    <w:p w14:paraId="56B07706" w14:textId="77777777" w:rsidR="00937D89" w:rsidRDefault="0040237A" w:rsidP="00225D24">
      <w:pPr>
        <w:pStyle w:val="Corpotesto"/>
        <w:keepNext/>
        <w:keepLines/>
        <w:suppressAutoHyphens/>
        <w:rPr>
          <w:rFonts w:ascii="Century Gothic" w:hAnsi="Century Gothic" w:cs="Arial"/>
        </w:rPr>
      </w:pPr>
      <w:r>
        <w:rPr>
          <w:rFonts w:ascii="Century Gothic" w:hAnsi="Century Gothic" w:cs="Arial"/>
        </w:rPr>
        <w:t>In caso di sottoscrizione da parte di delegato, va allegata copia della relativa procura notarile (generale o speciale) o altro documento da cui evincere i poteri di rappresentanza e fotocopia semplice di documento d’identità del delegante e del delegato.</w:t>
      </w:r>
    </w:p>
    <w:p w14:paraId="4AD2F3C0" w14:textId="7A0C0A1D" w:rsidR="00937D89" w:rsidRDefault="0040237A" w:rsidP="00225D24">
      <w:pPr>
        <w:pStyle w:val="Corpotesto"/>
        <w:keepNext/>
        <w:keepLines/>
        <w:suppressAutoHyphens/>
        <w:rPr>
          <w:rFonts w:ascii="Century Gothic" w:hAnsi="Century Gothic" w:cs="Arial"/>
        </w:rPr>
      </w:pPr>
      <w:r>
        <w:rPr>
          <w:rFonts w:ascii="Century Gothic" w:hAnsi="Century Gothic" w:cs="Arial"/>
        </w:rPr>
        <w:t>Qualora l’offerente sia costituito da più soggetti, l’offerta dovrà essere sottoscritta da ciascuno dei soggetti componenti.</w:t>
      </w:r>
    </w:p>
    <w:p w14:paraId="3AECF8DD" w14:textId="7BB71361" w:rsidR="0055377D" w:rsidRDefault="0055377D" w:rsidP="00225D24">
      <w:pPr>
        <w:pStyle w:val="Corpotesto"/>
        <w:keepNext/>
        <w:keepLines/>
        <w:suppressAutoHyphens/>
        <w:rPr>
          <w:rFonts w:ascii="Century Gothic" w:hAnsi="Century Gothic" w:cs="Arial"/>
        </w:rPr>
      </w:pPr>
    </w:p>
    <w:p w14:paraId="396F746A" w14:textId="77777777" w:rsidR="0055377D" w:rsidRDefault="0055377D" w:rsidP="00225D24">
      <w:pPr>
        <w:pStyle w:val="Corpotesto"/>
        <w:keepNext/>
        <w:keepLines/>
        <w:suppressAutoHyphens/>
        <w:rPr>
          <w:rFonts w:ascii="Century Gothic" w:hAnsi="Century Gothic" w:cs="Arial"/>
        </w:rPr>
      </w:pPr>
      <w:bookmarkStart w:id="2" w:name="_GoBack"/>
      <w:bookmarkEnd w:id="2"/>
    </w:p>
    <w:p w14:paraId="19DDED09" w14:textId="77777777" w:rsidR="00587DAD" w:rsidRDefault="00587DAD" w:rsidP="00225D24">
      <w:pPr>
        <w:pStyle w:val="Corpotesto"/>
        <w:keepNext/>
        <w:keepLines/>
        <w:suppressAutoHyphens/>
        <w:rPr>
          <w:rFonts w:ascii="Century Gothic" w:hAnsi="Century Gothic" w:cs="Arial"/>
        </w:rPr>
      </w:pPr>
      <w:r>
        <w:rPr>
          <w:rFonts w:ascii="Century Gothic" w:hAnsi="Century Gothic" w:cs="Arial"/>
        </w:rPr>
        <w:t>L’offerta dovrà altresì indicare:</w:t>
      </w:r>
    </w:p>
    <w:p w14:paraId="71DB3567" w14:textId="77777777" w:rsidR="00587DAD" w:rsidRDefault="00587DAD" w:rsidP="00225D24">
      <w:pPr>
        <w:pStyle w:val="Corpotesto"/>
        <w:keepNext/>
        <w:keepLines/>
        <w:numPr>
          <w:ilvl w:val="0"/>
          <w:numId w:val="12"/>
        </w:numPr>
        <w:suppressAutoHyphens/>
        <w:rPr>
          <w:rFonts w:ascii="Century Gothic" w:hAnsi="Century Gothic" w:cs="Arial"/>
        </w:rPr>
      </w:pPr>
      <w:r w:rsidRPr="00587DAD">
        <w:rPr>
          <w:rFonts w:ascii="Century Gothic" w:hAnsi="Century Gothic" w:cs="Arial"/>
          <w:b/>
        </w:rPr>
        <w:t>per le persone fisiche</w:t>
      </w:r>
      <w:r>
        <w:rPr>
          <w:rFonts w:ascii="Century Gothic" w:hAnsi="Century Gothic" w:cs="Arial"/>
        </w:rPr>
        <w:t>: il nome, il cognome, il luogo e la data di nascita, il domicilio e il codice fiscale dell’offerente;</w:t>
      </w:r>
    </w:p>
    <w:p w14:paraId="019CA709" w14:textId="77777777" w:rsidR="00587DAD" w:rsidRDefault="00587DAD" w:rsidP="00225D24">
      <w:pPr>
        <w:pStyle w:val="Corpotesto"/>
        <w:keepNext/>
        <w:keepLines/>
        <w:numPr>
          <w:ilvl w:val="0"/>
          <w:numId w:val="12"/>
        </w:numPr>
        <w:suppressAutoHyphens/>
        <w:rPr>
          <w:rFonts w:ascii="Century Gothic" w:hAnsi="Century Gothic" w:cs="Arial"/>
        </w:rPr>
      </w:pPr>
      <w:r w:rsidRPr="00587DAD">
        <w:rPr>
          <w:rFonts w:ascii="Century Gothic" w:hAnsi="Century Gothic" w:cs="Arial"/>
          <w:b/>
        </w:rPr>
        <w:t>per le persone giuridiche</w:t>
      </w:r>
      <w:r>
        <w:rPr>
          <w:rFonts w:ascii="Century Gothic" w:hAnsi="Century Gothic" w:cs="Arial"/>
        </w:rPr>
        <w:t>: la ragione sociale, la sede legale, il codice fiscale e la partita IVA, nonché le generalità del legale rappresentante.</w:t>
      </w:r>
    </w:p>
    <w:p w14:paraId="71C0A60F" w14:textId="3D5C33F3" w:rsidR="00587DAD" w:rsidRDefault="00587DAD" w:rsidP="00225D24">
      <w:pPr>
        <w:pStyle w:val="Corpotesto"/>
        <w:keepNext/>
        <w:keepLines/>
        <w:suppressAutoHyphens/>
        <w:rPr>
          <w:rFonts w:ascii="Century Gothic" w:hAnsi="Century Gothic" w:cs="Arial"/>
        </w:rPr>
      </w:pPr>
      <w:r>
        <w:rPr>
          <w:rFonts w:ascii="Century Gothic" w:hAnsi="Century Gothic" w:cs="Arial"/>
        </w:rPr>
        <w:t xml:space="preserve">In caso di discordanza tra il </w:t>
      </w:r>
      <w:r w:rsidR="003E1266">
        <w:rPr>
          <w:rFonts w:ascii="Century Gothic" w:hAnsi="Century Gothic" w:cs="Arial"/>
        </w:rPr>
        <w:t>canone</w:t>
      </w:r>
      <w:r>
        <w:rPr>
          <w:rFonts w:ascii="Century Gothic" w:hAnsi="Century Gothic" w:cs="Arial"/>
        </w:rPr>
        <w:t xml:space="preserve"> indicato in cifre e quello in lettere, sarà ritenuta valida </w:t>
      </w:r>
      <w:r w:rsidR="003E1266">
        <w:rPr>
          <w:rFonts w:ascii="Century Gothic" w:hAnsi="Century Gothic" w:cs="Arial"/>
        </w:rPr>
        <w:t>l’offerta</w:t>
      </w:r>
      <w:r>
        <w:rPr>
          <w:rFonts w:ascii="Century Gothic" w:hAnsi="Century Gothic" w:cs="Arial"/>
        </w:rPr>
        <w:t xml:space="preserve"> più conveniente per l’</w:t>
      </w:r>
      <w:r w:rsidR="00F16A24">
        <w:rPr>
          <w:rFonts w:ascii="Century Gothic" w:hAnsi="Century Gothic" w:cs="Arial"/>
        </w:rPr>
        <w:t>Amministrazione.</w:t>
      </w:r>
    </w:p>
    <w:p w14:paraId="1541B7B7" w14:textId="3D4A360C" w:rsidR="00B22E12" w:rsidRDefault="00B22E12" w:rsidP="00225D24">
      <w:pPr>
        <w:pStyle w:val="Corpotesto"/>
        <w:keepNext/>
        <w:keepLines/>
        <w:suppressAutoHyphens/>
        <w:rPr>
          <w:rFonts w:ascii="Century Gothic" w:hAnsi="Century Gothic" w:cs="Arial"/>
        </w:rPr>
      </w:pPr>
      <w:r>
        <w:rPr>
          <w:rFonts w:ascii="Century Gothic" w:hAnsi="Century Gothic" w:cs="Arial"/>
        </w:rPr>
        <w:t>I chiarimenti relativi alla procedura di gara potranno essere richiesti al Responsabile del procedimento, dott. Andrea Durando, con nota scritta inviata mediante PEC (</w:t>
      </w:r>
      <w:hyperlink r:id="rId9" w:history="1">
        <w:r w:rsidRPr="002109F2">
          <w:rPr>
            <w:rStyle w:val="Collegamentoipertestuale"/>
            <w:rFonts w:ascii="Century Gothic" w:hAnsi="Century Gothic" w:cs="Arial"/>
          </w:rPr>
          <w:t>cciaa@pec.pno.camcom.it</w:t>
        </w:r>
      </w:hyperlink>
      <w:r>
        <w:rPr>
          <w:rFonts w:ascii="Century Gothic" w:hAnsi="Century Gothic" w:cs="Arial"/>
        </w:rPr>
        <w:t>).</w:t>
      </w:r>
    </w:p>
    <w:p w14:paraId="06AF8A96" w14:textId="77777777" w:rsidR="00937D89" w:rsidRDefault="0040237A" w:rsidP="00225D24">
      <w:pPr>
        <w:pStyle w:val="StileCalibri14ptGrassettoGiustificatoInterlinea15righe"/>
        <w:keepLines/>
        <w:numPr>
          <w:ilvl w:val="0"/>
          <w:numId w:val="3"/>
        </w:numPr>
        <w:rPr>
          <w:rFonts w:ascii="Century Gothic" w:hAnsi="Century Gothic"/>
          <w:sz w:val="20"/>
        </w:rPr>
      </w:pPr>
      <w:bookmarkStart w:id="3" w:name="_Toc421894712"/>
      <w:r>
        <w:rPr>
          <w:rFonts w:ascii="Century Gothic" w:hAnsi="Century Gothic"/>
          <w:sz w:val="20"/>
        </w:rPr>
        <w:t>ESCLUSIONI</w:t>
      </w:r>
      <w:bookmarkEnd w:id="3"/>
    </w:p>
    <w:p w14:paraId="1764422F" w14:textId="77777777" w:rsidR="00937D89" w:rsidRDefault="0040237A" w:rsidP="00225D24">
      <w:pPr>
        <w:pStyle w:val="Corpotesto"/>
        <w:keepNext/>
        <w:keepLines/>
        <w:suppressAutoHyphens/>
        <w:rPr>
          <w:rFonts w:ascii="Century Gothic" w:hAnsi="Century Gothic" w:cs="Arial"/>
        </w:rPr>
      </w:pPr>
      <w:r>
        <w:rPr>
          <w:rFonts w:ascii="Century Gothic" w:hAnsi="Century Gothic" w:cs="Arial"/>
        </w:rPr>
        <w:t>Non saranno ritenute valide, e perciò non verranno ammesse alla gara:</w:t>
      </w:r>
    </w:p>
    <w:p w14:paraId="7C4BC68F" w14:textId="77777777" w:rsidR="00937D89" w:rsidRDefault="0040237A" w:rsidP="00225D24">
      <w:pPr>
        <w:pStyle w:val="Corpotesto"/>
        <w:keepNext/>
        <w:keepLines/>
        <w:numPr>
          <w:ilvl w:val="0"/>
          <w:numId w:val="7"/>
        </w:numPr>
        <w:suppressAutoHyphens/>
        <w:rPr>
          <w:rFonts w:ascii="Century Gothic" w:hAnsi="Century Gothic" w:cs="Arial"/>
        </w:rPr>
      </w:pPr>
      <w:r>
        <w:rPr>
          <w:rFonts w:ascii="Century Gothic" w:hAnsi="Century Gothic" w:cs="Arial"/>
        </w:rPr>
        <w:t>le offerte presentate oltre il termine stabilito, qualunque sia la causa del ritardo;</w:t>
      </w:r>
    </w:p>
    <w:p w14:paraId="020D52B7" w14:textId="77777777" w:rsidR="00937D89" w:rsidRDefault="0040237A" w:rsidP="00225D24">
      <w:pPr>
        <w:pStyle w:val="Corpotesto"/>
        <w:keepNext/>
        <w:keepLines/>
        <w:numPr>
          <w:ilvl w:val="0"/>
          <w:numId w:val="7"/>
        </w:numPr>
        <w:suppressAutoHyphens/>
        <w:rPr>
          <w:rFonts w:ascii="Century Gothic" w:hAnsi="Century Gothic" w:cs="Arial"/>
        </w:rPr>
      </w:pPr>
      <w:r>
        <w:rPr>
          <w:rFonts w:ascii="Century Gothic" w:hAnsi="Century Gothic" w:cs="Arial"/>
        </w:rPr>
        <w:t>le offerte integrative e/o sostitutive di offerte già presentate;</w:t>
      </w:r>
    </w:p>
    <w:p w14:paraId="542AE635" w14:textId="77777777" w:rsidR="00937D89" w:rsidRDefault="0040237A" w:rsidP="00225D24">
      <w:pPr>
        <w:pStyle w:val="Corpotesto"/>
        <w:keepNext/>
        <w:keepLines/>
        <w:numPr>
          <w:ilvl w:val="0"/>
          <w:numId w:val="7"/>
        </w:numPr>
        <w:suppressAutoHyphens/>
        <w:rPr>
          <w:rFonts w:ascii="Century Gothic" w:hAnsi="Century Gothic" w:cs="Arial"/>
        </w:rPr>
      </w:pPr>
      <w:r>
        <w:rPr>
          <w:rFonts w:ascii="Century Gothic" w:hAnsi="Century Gothic" w:cs="Arial"/>
        </w:rPr>
        <w:t>le offerte presentate in plico o buste non regolarmente chiuse e qualora ciò comprometta la segretezza delle offerte stesse;</w:t>
      </w:r>
    </w:p>
    <w:p w14:paraId="0CCE7426" w14:textId="09767C6A" w:rsidR="00937D89" w:rsidRDefault="0040237A" w:rsidP="00225D24">
      <w:pPr>
        <w:pStyle w:val="Corpotesto"/>
        <w:keepNext/>
        <w:keepLines/>
        <w:numPr>
          <w:ilvl w:val="0"/>
          <w:numId w:val="7"/>
        </w:numPr>
        <w:suppressAutoHyphens/>
        <w:rPr>
          <w:rFonts w:ascii="Century Gothic" w:hAnsi="Century Gothic" w:cs="Arial"/>
        </w:rPr>
      </w:pPr>
      <w:r>
        <w:rPr>
          <w:rFonts w:ascii="Century Gothic" w:hAnsi="Century Gothic" w:cs="Arial"/>
        </w:rPr>
        <w:t xml:space="preserve">le offerte in diminuzione, alla pari, plurime, indeterminate, parziali, prive di </w:t>
      </w:r>
      <w:r w:rsidR="003E1266">
        <w:rPr>
          <w:rFonts w:ascii="Century Gothic" w:hAnsi="Century Gothic" w:cs="Arial"/>
        </w:rPr>
        <w:t>offerta economica</w:t>
      </w:r>
      <w:r>
        <w:rPr>
          <w:rFonts w:ascii="Century Gothic" w:hAnsi="Century Gothic" w:cs="Arial"/>
        </w:rPr>
        <w:t>;</w:t>
      </w:r>
    </w:p>
    <w:p w14:paraId="674A87B4" w14:textId="77777777" w:rsidR="00937D89" w:rsidRDefault="00EC4B9B" w:rsidP="00225D24">
      <w:pPr>
        <w:pStyle w:val="Corpotesto"/>
        <w:keepNext/>
        <w:keepLines/>
        <w:numPr>
          <w:ilvl w:val="0"/>
          <w:numId w:val="7"/>
        </w:numPr>
        <w:suppressAutoHyphens/>
        <w:rPr>
          <w:rFonts w:ascii="Century Gothic" w:hAnsi="Century Gothic" w:cs="Arial"/>
        </w:rPr>
      </w:pPr>
      <w:r>
        <w:rPr>
          <w:rFonts w:ascii="Century Gothic" w:hAnsi="Century Gothic" w:cs="Arial"/>
        </w:rPr>
        <w:t>le offerte in cui non vi sia</w:t>
      </w:r>
      <w:r w:rsidR="0040237A">
        <w:rPr>
          <w:rFonts w:ascii="Century Gothic" w:hAnsi="Century Gothic" w:cs="Arial"/>
        </w:rPr>
        <w:t xml:space="preserve"> separazione fra documenti amministrativi e offerta economica</w:t>
      </w:r>
      <w:r w:rsidR="005F2303">
        <w:rPr>
          <w:rFonts w:ascii="Century Gothic" w:hAnsi="Century Gothic" w:cs="Arial"/>
        </w:rPr>
        <w:t>.</w:t>
      </w:r>
    </w:p>
    <w:p w14:paraId="3145038C" w14:textId="77777777" w:rsidR="00937D89" w:rsidRDefault="0040237A" w:rsidP="00225D24">
      <w:pPr>
        <w:pStyle w:val="StileCalibri14ptGrassettoGiustificatoInterlinea15righe"/>
        <w:keepLines/>
        <w:numPr>
          <w:ilvl w:val="0"/>
          <w:numId w:val="3"/>
        </w:numPr>
        <w:rPr>
          <w:rFonts w:ascii="Century Gothic" w:hAnsi="Century Gothic"/>
          <w:sz w:val="20"/>
        </w:rPr>
      </w:pPr>
      <w:bookmarkStart w:id="4" w:name="_Toc421894713"/>
      <w:r>
        <w:rPr>
          <w:rFonts w:ascii="Century Gothic" w:hAnsi="Century Gothic"/>
          <w:sz w:val="20"/>
        </w:rPr>
        <w:t>PROCEDURA D’ASTA E CRITERI DI AGGIUDICAZIONE</w:t>
      </w:r>
      <w:bookmarkEnd w:id="4"/>
    </w:p>
    <w:p w14:paraId="3FA5CEB4" w14:textId="05F949D2" w:rsidR="005F2303" w:rsidRDefault="005F2303" w:rsidP="00225D24">
      <w:pPr>
        <w:pStyle w:val="Corpotesto"/>
        <w:keepNext/>
        <w:keepLines/>
        <w:suppressAutoHyphens/>
        <w:rPr>
          <w:rFonts w:ascii="Century Gothic" w:hAnsi="Century Gothic" w:cs="Arial"/>
        </w:rPr>
      </w:pPr>
      <w:r>
        <w:rPr>
          <w:rFonts w:ascii="Century Gothic" w:hAnsi="Century Gothic" w:cs="Arial"/>
        </w:rPr>
        <w:t>La pro</w:t>
      </w:r>
      <w:r w:rsidR="001B74A5">
        <w:rPr>
          <w:rFonts w:ascii="Century Gothic" w:hAnsi="Century Gothic" w:cs="Arial"/>
        </w:rPr>
        <w:t xml:space="preserve">cedura d’asta si terrà con il metodo delle offerte segrete da confrontarsi con il </w:t>
      </w:r>
      <w:r w:rsidR="00D30AD1">
        <w:rPr>
          <w:rFonts w:ascii="Century Gothic" w:hAnsi="Century Gothic" w:cs="Arial"/>
        </w:rPr>
        <w:t>canone di locazione posto a base d’asta</w:t>
      </w:r>
      <w:r w:rsidR="001B74A5">
        <w:rPr>
          <w:rFonts w:ascii="Century Gothic" w:hAnsi="Century Gothic" w:cs="Arial"/>
        </w:rPr>
        <w:t xml:space="preserve">, </w:t>
      </w:r>
      <w:r w:rsidR="00D30AD1">
        <w:rPr>
          <w:rFonts w:ascii="Century Gothic" w:hAnsi="Century Gothic" w:cs="Arial"/>
        </w:rPr>
        <w:t>ai sensi de</w:t>
      </w:r>
      <w:r w:rsidR="001B74A5">
        <w:rPr>
          <w:rFonts w:ascii="Century Gothic" w:hAnsi="Century Gothic" w:cs="Arial"/>
        </w:rPr>
        <w:t>ll’art. 73, lettera c), del R.D. 23 marzo 1924, n. 827.</w:t>
      </w:r>
    </w:p>
    <w:p w14:paraId="56F795BF" w14:textId="373B7429" w:rsidR="00937D89" w:rsidRPr="00440B60" w:rsidRDefault="0040237A" w:rsidP="00225D24">
      <w:pPr>
        <w:pStyle w:val="Corpotesto"/>
        <w:keepNext/>
        <w:keepLines/>
        <w:suppressAutoHyphens/>
        <w:rPr>
          <w:rFonts w:ascii="Century Gothic" w:hAnsi="Century Gothic" w:cs="Arial"/>
        </w:rPr>
      </w:pPr>
      <w:r>
        <w:rPr>
          <w:rFonts w:ascii="Century Gothic" w:hAnsi="Century Gothic" w:cs="Arial"/>
        </w:rPr>
        <w:t xml:space="preserve">L’aggiudicazione </w:t>
      </w:r>
      <w:r w:rsidR="006C6717">
        <w:rPr>
          <w:rFonts w:ascii="Century Gothic" w:hAnsi="Century Gothic" w:cs="Arial"/>
        </w:rPr>
        <w:t xml:space="preserve">sarà ad unico incanto e </w:t>
      </w:r>
      <w:r>
        <w:rPr>
          <w:rFonts w:ascii="Century Gothic" w:hAnsi="Century Gothic" w:cs="Arial"/>
        </w:rPr>
        <w:t xml:space="preserve">avverrà a favore del soggetto che </w:t>
      </w:r>
      <w:r w:rsidR="006E55F0">
        <w:rPr>
          <w:rFonts w:ascii="Century Gothic" w:hAnsi="Century Gothic" w:cs="Arial"/>
        </w:rPr>
        <w:t>avrà formulato l’offerta più alta</w:t>
      </w:r>
      <w:r>
        <w:rPr>
          <w:rFonts w:ascii="Century Gothic" w:hAnsi="Century Gothic" w:cs="Arial"/>
        </w:rPr>
        <w:t>, superiore al</w:t>
      </w:r>
      <w:r w:rsidR="007A06E9">
        <w:rPr>
          <w:rFonts w:ascii="Century Gothic" w:hAnsi="Century Gothic" w:cs="Arial"/>
        </w:rPr>
        <w:t>la base</w:t>
      </w:r>
      <w:r>
        <w:rPr>
          <w:rFonts w:ascii="Century Gothic" w:hAnsi="Century Gothic" w:cs="Arial"/>
        </w:rPr>
        <w:t xml:space="preserve"> di gara.</w:t>
      </w:r>
      <w:r w:rsidR="001B74A5">
        <w:rPr>
          <w:rFonts w:ascii="Century Gothic" w:hAnsi="Century Gothic" w:cs="Arial"/>
        </w:rPr>
        <w:t xml:space="preserve"> L’aggiudicazione avrà luogo anche in presenza di </w:t>
      </w:r>
      <w:r w:rsidR="006C6717">
        <w:rPr>
          <w:rFonts w:ascii="Century Gothic" w:hAnsi="Century Gothic" w:cs="Arial"/>
        </w:rPr>
        <w:t xml:space="preserve">una </w:t>
      </w:r>
      <w:r w:rsidR="006C6717" w:rsidRPr="00440B60">
        <w:rPr>
          <w:rFonts w:ascii="Century Gothic" w:hAnsi="Century Gothic" w:cs="Arial"/>
        </w:rPr>
        <w:t>sola offerta valida, ai sensi dell’art. 65, punto 10, del R.D. n. 827/1934.</w:t>
      </w:r>
    </w:p>
    <w:p w14:paraId="7338AFBA" w14:textId="005300B6" w:rsidR="00937D89" w:rsidRDefault="0040237A" w:rsidP="00225D24">
      <w:pPr>
        <w:pStyle w:val="Corpotesto"/>
        <w:keepNext/>
        <w:keepLines/>
        <w:suppressAutoHyphens/>
        <w:rPr>
          <w:rFonts w:ascii="Century Gothic" w:hAnsi="Century Gothic" w:cs="Arial"/>
        </w:rPr>
      </w:pPr>
      <w:r w:rsidRPr="00440B60">
        <w:rPr>
          <w:rFonts w:ascii="Century Gothic" w:hAnsi="Century Gothic" w:cs="Arial"/>
          <w:u w:val="single"/>
        </w:rPr>
        <w:t xml:space="preserve">In data </w:t>
      </w:r>
      <w:r w:rsidR="009608A7" w:rsidRPr="00440B60">
        <w:rPr>
          <w:rFonts w:ascii="Century Gothic" w:hAnsi="Century Gothic" w:cs="Arial"/>
          <w:u w:val="single"/>
        </w:rPr>
        <w:t>27/01/2026</w:t>
      </w:r>
      <w:r w:rsidRPr="00440B60">
        <w:rPr>
          <w:rFonts w:ascii="Century Gothic" w:hAnsi="Century Gothic" w:cs="Arial"/>
          <w:u w:val="single"/>
        </w:rPr>
        <w:t xml:space="preserve"> ore </w:t>
      </w:r>
      <w:r w:rsidR="009608A7" w:rsidRPr="00440B60">
        <w:rPr>
          <w:rFonts w:ascii="Century Gothic" w:hAnsi="Century Gothic" w:cs="Arial"/>
          <w:u w:val="single"/>
        </w:rPr>
        <w:t>11.00</w:t>
      </w:r>
      <w:r w:rsidRPr="00440B60">
        <w:rPr>
          <w:rFonts w:ascii="Century Gothic" w:hAnsi="Century Gothic" w:cs="Arial"/>
        </w:rPr>
        <w:t xml:space="preserve"> </w:t>
      </w:r>
      <w:r>
        <w:rPr>
          <w:rFonts w:ascii="Century Gothic" w:hAnsi="Century Gothic" w:cs="Arial"/>
        </w:rPr>
        <w:t xml:space="preserve">presso la sede della Camera di </w:t>
      </w:r>
      <w:r w:rsidR="006E55F0">
        <w:rPr>
          <w:rFonts w:ascii="Century Gothic" w:hAnsi="Century Gothic" w:cs="Arial"/>
        </w:rPr>
        <w:t>C</w:t>
      </w:r>
      <w:r>
        <w:rPr>
          <w:rFonts w:ascii="Century Gothic" w:hAnsi="Century Gothic" w:cs="Arial"/>
        </w:rPr>
        <w:t>ommercio, piazza Risorgimento, 12 – 13100 Vercelli, in seduta pubblica, si procederà all’apertura dei plichi regolarmente pervenuti.</w:t>
      </w:r>
    </w:p>
    <w:p w14:paraId="60BA6FA0" w14:textId="77777777" w:rsidR="00937D89" w:rsidRDefault="0040237A" w:rsidP="00225D24">
      <w:pPr>
        <w:pStyle w:val="Corpotesto"/>
        <w:keepNext/>
        <w:keepLines/>
        <w:suppressAutoHyphens/>
        <w:rPr>
          <w:rFonts w:ascii="Century Gothic" w:hAnsi="Century Gothic" w:cs="Arial"/>
        </w:rPr>
      </w:pPr>
      <w:r>
        <w:rPr>
          <w:rFonts w:ascii="Century Gothic" w:hAnsi="Century Gothic" w:cs="Arial"/>
        </w:rPr>
        <w:t>Sono ammessi alla seduta pubblica gli offerenti o loro procuratori, i legali rappresentanti (in caso di persone giuridiche) o loro procuratori, muniti di apposita procura, ovvero soggetti delegati dagli stessi e muniti di apposita delega del delegato e del delegante.</w:t>
      </w:r>
    </w:p>
    <w:p w14:paraId="6B592D1B" w14:textId="77777777" w:rsidR="00937D89" w:rsidRDefault="0040237A" w:rsidP="00225D24">
      <w:pPr>
        <w:pStyle w:val="Corpotesto"/>
        <w:keepNext/>
        <w:keepLines/>
        <w:suppressAutoHyphens/>
        <w:rPr>
          <w:rFonts w:ascii="Century Gothic" w:hAnsi="Century Gothic" w:cs="Arial"/>
        </w:rPr>
      </w:pPr>
      <w:r>
        <w:rPr>
          <w:rFonts w:ascii="Century Gothic" w:hAnsi="Century Gothic" w:cs="Arial"/>
        </w:rPr>
        <w:t xml:space="preserve">In tale seduta si procederà all’apertura dei plichi regolarmente pervenuti verificando la presenza, all’interno, delle due buste “A” </w:t>
      </w:r>
      <w:proofErr w:type="gramStart"/>
      <w:r>
        <w:rPr>
          <w:rFonts w:ascii="Century Gothic" w:hAnsi="Century Gothic" w:cs="Arial"/>
        </w:rPr>
        <w:t>e “</w:t>
      </w:r>
      <w:proofErr w:type="gramEnd"/>
      <w:r>
        <w:rPr>
          <w:rFonts w:ascii="Century Gothic" w:hAnsi="Century Gothic" w:cs="Arial"/>
        </w:rPr>
        <w:t>B” e quindi all’apertura della busta “A”, verificando la completezza della documentazione richiesta ed in particolare la conformità delle dichiarazioni sostitutive e la presenza della cauzione provvisoria.</w:t>
      </w:r>
    </w:p>
    <w:p w14:paraId="572458CC" w14:textId="75B0336A" w:rsidR="00937D89" w:rsidRDefault="0040237A" w:rsidP="00225D24">
      <w:pPr>
        <w:pStyle w:val="Corpotesto"/>
        <w:keepNext/>
        <w:keepLines/>
        <w:suppressAutoHyphens/>
        <w:rPr>
          <w:rFonts w:ascii="Century Gothic" w:hAnsi="Century Gothic" w:cs="Arial"/>
        </w:rPr>
      </w:pPr>
      <w:r>
        <w:rPr>
          <w:rFonts w:ascii="Century Gothic" w:hAnsi="Century Gothic" w:cs="Arial"/>
        </w:rPr>
        <w:t>Non appena concluse le suddette operazioni, salvo che non sia necessario interrompere la procedura per acquisire altra documentazione o regolarizzare quanto presentato, si procederà all’apertura della busta “B” e alla lettura delle offerte formulate dai partecipanti a seguito della quale verrà redatta la relativa graduatoria delle offerte valide.</w:t>
      </w:r>
    </w:p>
    <w:p w14:paraId="16291309" w14:textId="15ED3A8F" w:rsidR="00937D89" w:rsidRDefault="00D30AD1" w:rsidP="00225D24">
      <w:pPr>
        <w:pStyle w:val="Corpotesto"/>
        <w:keepNext/>
        <w:keepLines/>
        <w:suppressAutoHyphens/>
        <w:rPr>
          <w:rFonts w:ascii="Century Gothic" w:hAnsi="Century Gothic" w:cs="Arial"/>
        </w:rPr>
      </w:pPr>
      <w:r>
        <w:rPr>
          <w:rFonts w:ascii="Century Gothic" w:hAnsi="Century Gothic" w:cs="Arial"/>
        </w:rPr>
        <w:t xml:space="preserve">In caso di parità di offerte tra due o più concorrenti, a norma dell’art. 77 del R.D. 827/1924, si procederà nella medesima seduta ad una licitazione fra essi soli, con offerta migliorativa in busta chiusa. </w:t>
      </w:r>
      <w:proofErr w:type="gramStart"/>
      <w:r>
        <w:rPr>
          <w:rFonts w:ascii="Century Gothic" w:hAnsi="Century Gothic" w:cs="Arial"/>
        </w:rPr>
        <w:t>E’</w:t>
      </w:r>
      <w:proofErr w:type="gramEnd"/>
      <w:r>
        <w:rPr>
          <w:rFonts w:ascii="Century Gothic" w:hAnsi="Century Gothic" w:cs="Arial"/>
        </w:rPr>
        <w:t>, pertanto, onere di ciascun offerente che voglia partecipare alla licitazione di cui sopra essere presente (a mezzo di legale rappresentante o procuratore speciale) all’apertura dei plichi delle offerte segrete. Nel caso di procuratore speciale</w:t>
      </w:r>
      <w:r w:rsidR="003D1A88">
        <w:rPr>
          <w:rFonts w:ascii="Century Gothic" w:hAnsi="Century Gothic" w:cs="Arial"/>
        </w:rPr>
        <w:t>, la procura dovrà contenere espressamente la facoltà di effettuare offerte migliorative rispetto all’offerta segreta. In assenza dell’offerente o del suo legale rappresentante o procuratore, il concorrente non sarà ammesso alla licitazione, ferma restando l’offerta segreta già presentata. Ove nessuno dei concorrenti che abbiano presentato la stessa offerta sia presente, ovvero i presenti non vogliano migliorare l’offerta, l’aggiudicatario verrà scelto tramite sorteggio.</w:t>
      </w:r>
    </w:p>
    <w:p w14:paraId="40CBFC5D" w14:textId="3BAD19E6" w:rsidR="00937D89" w:rsidRDefault="00A57567" w:rsidP="00225D24">
      <w:pPr>
        <w:pStyle w:val="Corpotesto"/>
        <w:keepNext/>
        <w:keepLines/>
        <w:suppressAutoHyphens/>
        <w:rPr>
          <w:rFonts w:ascii="Century Gothic" w:hAnsi="Century Gothic" w:cs="Arial"/>
        </w:rPr>
      </w:pPr>
      <w:r>
        <w:rPr>
          <w:rFonts w:ascii="Century Gothic" w:hAnsi="Century Gothic" w:cs="Arial"/>
        </w:rPr>
        <w:t xml:space="preserve">Si procederà all’aggiudicazione definitiva alla verifica dei requisiti dichiarati in sede di partecipazione. </w:t>
      </w:r>
    </w:p>
    <w:p w14:paraId="690D8243" w14:textId="53688860" w:rsidR="00937D89" w:rsidRDefault="0040237A" w:rsidP="00225D24">
      <w:pPr>
        <w:pStyle w:val="Corpotesto"/>
        <w:keepNext/>
        <w:keepLines/>
        <w:suppressAutoHyphens/>
        <w:rPr>
          <w:rFonts w:ascii="Century Gothic" w:hAnsi="Century Gothic" w:cs="Arial"/>
        </w:rPr>
      </w:pPr>
      <w:r>
        <w:rPr>
          <w:rFonts w:ascii="Century Gothic" w:hAnsi="Century Gothic" w:cs="Arial"/>
        </w:rPr>
        <w:t xml:space="preserve">In caso di eventuale esito negativo dei controlli, la Camera di </w:t>
      </w:r>
      <w:r w:rsidR="003B1407">
        <w:rPr>
          <w:rFonts w:ascii="Century Gothic" w:hAnsi="Century Gothic" w:cs="Arial"/>
        </w:rPr>
        <w:t>C</w:t>
      </w:r>
      <w:r>
        <w:rPr>
          <w:rFonts w:ascii="Century Gothic" w:hAnsi="Century Gothic" w:cs="Arial"/>
        </w:rPr>
        <w:t>ommercio procederà all’esclusione dell’offerente.</w:t>
      </w:r>
      <w:r w:rsidR="003B1407">
        <w:rPr>
          <w:rFonts w:ascii="Century Gothic" w:hAnsi="Century Gothic" w:cs="Arial"/>
        </w:rPr>
        <w:t xml:space="preserve"> </w:t>
      </w:r>
      <w:r>
        <w:rPr>
          <w:rFonts w:ascii="Century Gothic" w:hAnsi="Century Gothic" w:cs="Arial"/>
        </w:rPr>
        <w:t xml:space="preserve">In tale ipotesi, </w:t>
      </w:r>
      <w:r w:rsidR="003B1407">
        <w:rPr>
          <w:rFonts w:ascii="Century Gothic" w:hAnsi="Century Gothic" w:cs="Arial"/>
        </w:rPr>
        <w:t>s</w:t>
      </w:r>
      <w:r>
        <w:rPr>
          <w:rFonts w:ascii="Century Gothic" w:hAnsi="Century Gothic" w:cs="Arial"/>
        </w:rPr>
        <w:t>i riserva la facoltà di aggiudicare al s</w:t>
      </w:r>
      <w:r w:rsidR="003B1407">
        <w:rPr>
          <w:rFonts w:ascii="Century Gothic" w:hAnsi="Century Gothic" w:cs="Arial"/>
        </w:rPr>
        <w:t>uccessivo</w:t>
      </w:r>
      <w:r>
        <w:rPr>
          <w:rFonts w:ascii="Century Gothic" w:hAnsi="Century Gothic" w:cs="Arial"/>
        </w:rPr>
        <w:t xml:space="preserve"> miglior offerente. </w:t>
      </w:r>
    </w:p>
    <w:p w14:paraId="464B3DA6" w14:textId="6E057087" w:rsidR="00937D89" w:rsidRDefault="000D1262" w:rsidP="00225D24">
      <w:pPr>
        <w:pStyle w:val="StileCalibri14ptGrassettoGiustificatoInterlinea15righe"/>
        <w:keepLines/>
        <w:numPr>
          <w:ilvl w:val="0"/>
          <w:numId w:val="3"/>
        </w:numPr>
        <w:rPr>
          <w:rFonts w:ascii="Century Gothic" w:hAnsi="Century Gothic"/>
          <w:sz w:val="20"/>
        </w:rPr>
      </w:pPr>
      <w:r>
        <w:rPr>
          <w:rFonts w:ascii="Century Gothic" w:hAnsi="Century Gothic"/>
          <w:sz w:val="20"/>
        </w:rPr>
        <w:t>STIPULAZIONE DEL CONTRATTO</w:t>
      </w:r>
    </w:p>
    <w:p w14:paraId="51EEEF12" w14:textId="3695F0A6" w:rsidR="00937D89" w:rsidRDefault="000D1262" w:rsidP="00225D24">
      <w:pPr>
        <w:pStyle w:val="Corpotesto"/>
        <w:keepNext/>
        <w:keepLines/>
        <w:suppressAutoHyphens/>
        <w:rPr>
          <w:rFonts w:ascii="Century Gothic" w:hAnsi="Century Gothic" w:cs="Arial"/>
        </w:rPr>
      </w:pPr>
      <w:r>
        <w:rPr>
          <w:rFonts w:ascii="Century Gothic" w:hAnsi="Century Gothic" w:cs="Arial"/>
        </w:rPr>
        <w:t xml:space="preserve">La stipulazione del contratto avverrà entro sessanta giorni dall’aggiudicazione definitiva. Le spese per la stipula del contratto sono divise in parti uguali tra la Camera di Commercio e l’aggiudicatario. L’offerta è immediatamente impegnativa per l’aggiudicatario, mentre l’Ente rimarrà vincolato solo al momento della stipulazione del contratto. </w:t>
      </w:r>
      <w:r w:rsidR="00C728CC">
        <w:rPr>
          <w:rFonts w:ascii="Century Gothic" w:hAnsi="Century Gothic" w:cs="Arial"/>
        </w:rPr>
        <w:t>L</w:t>
      </w:r>
      <w:r w:rsidR="0040237A">
        <w:rPr>
          <w:rFonts w:ascii="Century Gothic" w:hAnsi="Century Gothic" w:cs="Arial"/>
        </w:rPr>
        <w:t xml:space="preserve">a Camera di </w:t>
      </w:r>
      <w:r w:rsidR="00EB20AF">
        <w:rPr>
          <w:rFonts w:ascii="Century Gothic" w:hAnsi="Century Gothic" w:cs="Arial"/>
        </w:rPr>
        <w:t>C</w:t>
      </w:r>
      <w:r w:rsidR="0040237A">
        <w:rPr>
          <w:rFonts w:ascii="Century Gothic" w:hAnsi="Century Gothic" w:cs="Arial"/>
        </w:rPr>
        <w:t>ommercio può, a proprio insindacabile giudizio e senza che ciò comporti rivalse di alcun genere da parte degli offerenti, non dar corso all’approvazione dell’aggiudicazione.</w:t>
      </w:r>
      <w:r>
        <w:rPr>
          <w:rFonts w:ascii="Century Gothic" w:hAnsi="Century Gothic" w:cs="Arial"/>
        </w:rPr>
        <w:t xml:space="preserve"> L’aggiudicatario potrà svincolarsi dalla propria offerta qualora, decorso il termine di 180 giorni dalla data di aggiudicazione, non sia stato stipulato il contratto per ragioni ad esso non imputabili.</w:t>
      </w:r>
    </w:p>
    <w:p w14:paraId="496DCB3B" w14:textId="74B7A86F" w:rsidR="00937D89" w:rsidRDefault="0040237A" w:rsidP="00225D24">
      <w:pPr>
        <w:pStyle w:val="Corpotesto"/>
        <w:keepNext/>
        <w:keepLines/>
        <w:suppressAutoHyphens/>
        <w:rPr>
          <w:rFonts w:ascii="Century Gothic" w:hAnsi="Century Gothic" w:cs="Arial"/>
        </w:rPr>
      </w:pPr>
      <w:r>
        <w:rPr>
          <w:rFonts w:ascii="Century Gothic" w:hAnsi="Century Gothic" w:cs="Arial"/>
        </w:rPr>
        <w:t>In caso di rinuncia o qualora l’aggiudicatario non dovesse presentarsi per la sottoscrizione del contratto entro il termine concordato, decadrà da ogni suo diritto e subirà l’incamera</w:t>
      </w:r>
      <w:r w:rsidR="00D41CAB">
        <w:rPr>
          <w:rFonts w:ascii="Century Gothic" w:hAnsi="Century Gothic" w:cs="Arial"/>
        </w:rPr>
        <w:t>mento da parte della Camera di C</w:t>
      </w:r>
      <w:r>
        <w:rPr>
          <w:rFonts w:ascii="Century Gothic" w:hAnsi="Century Gothic" w:cs="Arial"/>
        </w:rPr>
        <w:t xml:space="preserve">ommercio della cauzione presentata. </w:t>
      </w:r>
    </w:p>
    <w:p w14:paraId="559F9B9C" w14:textId="33698AF1" w:rsidR="00937D89" w:rsidRDefault="0040237A" w:rsidP="00225D24">
      <w:pPr>
        <w:pStyle w:val="Corpotesto"/>
        <w:keepNext/>
        <w:keepLines/>
        <w:suppressAutoHyphens/>
        <w:rPr>
          <w:rFonts w:ascii="Century Gothic" w:hAnsi="Century Gothic" w:cs="Arial"/>
        </w:rPr>
      </w:pPr>
      <w:r>
        <w:rPr>
          <w:rFonts w:ascii="Century Gothic" w:hAnsi="Century Gothic" w:cs="Arial"/>
        </w:rPr>
        <w:t>La cauzione funge da caparra confirmatoria ai sensi dell’art. 1385 c.c.</w:t>
      </w:r>
    </w:p>
    <w:p w14:paraId="6271D60C" w14:textId="042FD304" w:rsidR="0027346C" w:rsidRDefault="0027346C" w:rsidP="00225D24">
      <w:pPr>
        <w:pStyle w:val="StileCalibri14ptGrassettoGiustificatoInterlinea15righe"/>
        <w:keepLines/>
        <w:numPr>
          <w:ilvl w:val="0"/>
          <w:numId w:val="3"/>
        </w:numPr>
        <w:rPr>
          <w:rFonts w:ascii="Century Gothic" w:hAnsi="Century Gothic"/>
          <w:sz w:val="20"/>
        </w:rPr>
      </w:pPr>
      <w:r>
        <w:rPr>
          <w:rFonts w:ascii="Century Gothic" w:hAnsi="Century Gothic"/>
          <w:sz w:val="20"/>
        </w:rPr>
        <w:t>TRATTAMENTO DEI DATI PERSONALI</w:t>
      </w:r>
    </w:p>
    <w:p w14:paraId="6D106CC0" w14:textId="7BB44364" w:rsidR="0027346C" w:rsidRDefault="00985526" w:rsidP="00225D24">
      <w:pPr>
        <w:pStyle w:val="Corpotesto"/>
        <w:keepNext/>
        <w:keepLines/>
        <w:suppressAutoHyphens/>
        <w:rPr>
          <w:rFonts w:ascii="Century Gothic" w:hAnsi="Century Gothic" w:cs="Arial"/>
        </w:rPr>
      </w:pPr>
      <w:r>
        <w:rPr>
          <w:rFonts w:ascii="Century Gothic" w:hAnsi="Century Gothic" w:cs="Arial"/>
        </w:rPr>
        <w:t>I dati personali raccolti verranno trattati, anche con strumenti informatici e telematici, dalla Camera di Commercio per finalità connesse e strumentali all’espletamento della presente procedura e della stipula del contratto. I dati saranno trattati per tutta la durata della procedura e per l’eventuale successivo rapporto contrattuale instaurato nonché per l’espletamento degli adempimenti di legge, adottando le misure idonee a garantirne la sicurezza e la riservatezza. Al riguardo si informa che:</w:t>
      </w:r>
    </w:p>
    <w:p w14:paraId="361442D5" w14:textId="77777777" w:rsidR="00985526" w:rsidRPr="00985526" w:rsidRDefault="00985526" w:rsidP="00225D24">
      <w:pPr>
        <w:keepNext/>
        <w:keepLines/>
        <w:suppressAutoHyphens/>
        <w:overflowPunct/>
        <w:textAlignment w:val="auto"/>
        <w:rPr>
          <w:color w:val="000000"/>
          <w:sz w:val="24"/>
          <w:szCs w:val="24"/>
        </w:rPr>
      </w:pPr>
    </w:p>
    <w:p w14:paraId="4766C275" w14:textId="77777777" w:rsidR="00985526" w:rsidRPr="00985526" w:rsidRDefault="00985526" w:rsidP="00225D24">
      <w:pPr>
        <w:keepNext/>
        <w:keepLines/>
        <w:suppressAutoHyphens/>
        <w:overflowPunct/>
        <w:spacing w:line="360" w:lineRule="auto"/>
        <w:jc w:val="both"/>
        <w:textAlignment w:val="auto"/>
        <w:rPr>
          <w:rFonts w:ascii="Century Gothic" w:hAnsi="Century Gothic"/>
          <w:color w:val="000000"/>
        </w:rPr>
      </w:pPr>
      <w:r w:rsidRPr="00985526">
        <w:rPr>
          <w:rFonts w:ascii="Century Gothic" w:hAnsi="Century Gothic"/>
          <w:color w:val="000000"/>
        </w:rPr>
        <w:t xml:space="preserve">1. Titolare del trattamento: </w:t>
      </w:r>
    </w:p>
    <w:p w14:paraId="4C3ED5D3" w14:textId="77777777" w:rsidR="00985526" w:rsidRPr="00985526" w:rsidRDefault="00985526" w:rsidP="00225D24">
      <w:pPr>
        <w:keepNext/>
        <w:keepLines/>
        <w:suppressAutoHyphens/>
        <w:overflowPunct/>
        <w:spacing w:line="360" w:lineRule="auto"/>
        <w:jc w:val="both"/>
        <w:textAlignment w:val="auto"/>
        <w:rPr>
          <w:rFonts w:ascii="Century Gothic" w:hAnsi="Century Gothic"/>
          <w:color w:val="000000"/>
        </w:rPr>
      </w:pPr>
      <w:r w:rsidRPr="00985526">
        <w:rPr>
          <w:rFonts w:ascii="Century Gothic" w:hAnsi="Century Gothic"/>
          <w:color w:val="000000"/>
        </w:rPr>
        <w:t xml:space="preserve">“Camera di commercio, industria, artigianato e agricoltura Monte Rosa Laghi Alto Piemonte”, con sede in Piazza Risorgimento n. 12 – 13100 Vercelli </w:t>
      </w:r>
    </w:p>
    <w:p w14:paraId="28BF8ABF" w14:textId="63044556" w:rsidR="00985526" w:rsidRDefault="00985526" w:rsidP="00225D24">
      <w:pPr>
        <w:keepNext/>
        <w:keepLines/>
        <w:suppressAutoHyphens/>
        <w:overflowPunct/>
        <w:spacing w:line="360" w:lineRule="auto"/>
        <w:jc w:val="both"/>
        <w:textAlignment w:val="auto"/>
        <w:rPr>
          <w:rFonts w:ascii="Century Gothic" w:hAnsi="Century Gothic"/>
          <w:color w:val="000000"/>
        </w:rPr>
      </w:pPr>
      <w:r w:rsidRPr="00985526">
        <w:rPr>
          <w:rFonts w:ascii="Century Gothic" w:hAnsi="Century Gothic"/>
          <w:color w:val="000000"/>
        </w:rPr>
        <w:t xml:space="preserve">email: </w:t>
      </w:r>
      <w:hyperlink r:id="rId10" w:history="1">
        <w:r w:rsidRPr="0017598C">
          <w:rPr>
            <w:rStyle w:val="Collegamentoipertestuale"/>
            <w:rFonts w:ascii="Century Gothic" w:hAnsi="Century Gothic"/>
          </w:rPr>
          <w:t>privacy@pno.camcom.it</w:t>
        </w:r>
      </w:hyperlink>
      <w:r w:rsidRPr="00985526">
        <w:rPr>
          <w:rFonts w:ascii="Century Gothic" w:hAnsi="Century Gothic"/>
          <w:color w:val="000000"/>
        </w:rPr>
        <w:t xml:space="preserve"> </w:t>
      </w:r>
    </w:p>
    <w:p w14:paraId="03E61AF2" w14:textId="787FDB2B" w:rsidR="00985526" w:rsidRDefault="00985526" w:rsidP="00225D24">
      <w:pPr>
        <w:keepNext/>
        <w:keepLines/>
        <w:suppressAutoHyphens/>
        <w:overflowPunct/>
        <w:spacing w:line="360" w:lineRule="auto"/>
        <w:jc w:val="both"/>
        <w:textAlignment w:val="auto"/>
        <w:rPr>
          <w:rFonts w:ascii="Century Gothic" w:hAnsi="Century Gothic"/>
          <w:color w:val="000000"/>
        </w:rPr>
      </w:pPr>
      <w:r w:rsidRPr="00985526">
        <w:rPr>
          <w:rFonts w:ascii="Century Gothic" w:hAnsi="Century Gothic"/>
          <w:color w:val="000000"/>
        </w:rPr>
        <w:t xml:space="preserve">PEC: </w:t>
      </w:r>
      <w:hyperlink r:id="rId11" w:history="1">
        <w:r w:rsidRPr="0017598C">
          <w:rPr>
            <w:rStyle w:val="Collegamentoipertestuale"/>
            <w:rFonts w:ascii="Century Gothic" w:hAnsi="Century Gothic"/>
          </w:rPr>
          <w:t>cciaa@pec.pno.camcom.it</w:t>
        </w:r>
      </w:hyperlink>
      <w:r w:rsidRPr="00985526">
        <w:rPr>
          <w:rFonts w:ascii="Century Gothic" w:hAnsi="Century Gothic"/>
          <w:color w:val="000000"/>
        </w:rPr>
        <w:t xml:space="preserve"> </w:t>
      </w:r>
    </w:p>
    <w:p w14:paraId="219DD8E5" w14:textId="71ED16CF" w:rsidR="00985526" w:rsidRDefault="00985526" w:rsidP="00225D24">
      <w:pPr>
        <w:keepNext/>
        <w:keepLines/>
        <w:suppressAutoHyphens/>
        <w:overflowPunct/>
        <w:spacing w:line="360" w:lineRule="auto"/>
        <w:jc w:val="both"/>
        <w:textAlignment w:val="auto"/>
        <w:rPr>
          <w:rFonts w:ascii="Century Gothic" w:hAnsi="Century Gothic"/>
          <w:color w:val="000000"/>
        </w:rPr>
      </w:pPr>
      <w:r w:rsidRPr="00985526">
        <w:rPr>
          <w:rFonts w:ascii="Century Gothic" w:hAnsi="Century Gothic"/>
          <w:color w:val="000000"/>
        </w:rPr>
        <w:t xml:space="preserve">Telefono: 0161.598219 </w:t>
      </w:r>
    </w:p>
    <w:p w14:paraId="2F90F0F8" w14:textId="77777777" w:rsidR="007D77F4" w:rsidRDefault="007D77F4" w:rsidP="00225D24">
      <w:pPr>
        <w:keepNext/>
        <w:keepLines/>
        <w:suppressAutoHyphens/>
        <w:overflowPunct/>
        <w:spacing w:line="360" w:lineRule="auto"/>
        <w:jc w:val="both"/>
        <w:textAlignment w:val="auto"/>
        <w:rPr>
          <w:rFonts w:ascii="Century Gothic" w:hAnsi="Century Gothic"/>
          <w:color w:val="000000"/>
        </w:rPr>
      </w:pPr>
    </w:p>
    <w:p w14:paraId="3F96897B" w14:textId="022566B3" w:rsidR="00985526" w:rsidRPr="00985526" w:rsidRDefault="00985526" w:rsidP="00225D24">
      <w:pPr>
        <w:keepNext/>
        <w:keepLines/>
        <w:suppressAutoHyphens/>
        <w:overflowPunct/>
        <w:spacing w:line="360" w:lineRule="auto"/>
        <w:jc w:val="both"/>
        <w:textAlignment w:val="auto"/>
        <w:rPr>
          <w:rFonts w:ascii="Century Gothic" w:hAnsi="Century Gothic"/>
          <w:color w:val="000000"/>
        </w:rPr>
      </w:pPr>
      <w:r w:rsidRPr="00985526">
        <w:rPr>
          <w:rFonts w:ascii="Century Gothic" w:hAnsi="Century Gothic"/>
          <w:color w:val="000000"/>
        </w:rPr>
        <w:t xml:space="preserve">2. Contatti del Responsabile della Protezione dei Dati (DPO): </w:t>
      </w:r>
    </w:p>
    <w:p w14:paraId="714821AC" w14:textId="77777777" w:rsidR="003C1FCF" w:rsidRDefault="00985526" w:rsidP="00225D24">
      <w:pPr>
        <w:keepNext/>
        <w:keepLines/>
        <w:suppressAutoHyphens/>
        <w:overflowPunct/>
        <w:spacing w:line="360" w:lineRule="auto"/>
        <w:jc w:val="both"/>
        <w:textAlignment w:val="auto"/>
        <w:rPr>
          <w:rFonts w:ascii="Century Gothic" w:hAnsi="Century Gothic"/>
          <w:color w:val="000000"/>
        </w:rPr>
      </w:pPr>
      <w:proofErr w:type="spellStart"/>
      <w:r w:rsidRPr="00985526">
        <w:rPr>
          <w:rFonts w:ascii="Century Gothic" w:hAnsi="Century Gothic"/>
          <w:color w:val="000000"/>
        </w:rPr>
        <w:t>Unioncamere</w:t>
      </w:r>
      <w:proofErr w:type="spellEnd"/>
      <w:r w:rsidRPr="00985526">
        <w:rPr>
          <w:rFonts w:ascii="Century Gothic" w:hAnsi="Century Gothic"/>
          <w:color w:val="000000"/>
        </w:rPr>
        <w:t xml:space="preserve"> Piemonte, via </w:t>
      </w:r>
      <w:proofErr w:type="spellStart"/>
      <w:proofErr w:type="gramStart"/>
      <w:r w:rsidRPr="00985526">
        <w:rPr>
          <w:rFonts w:ascii="Century Gothic" w:hAnsi="Century Gothic"/>
          <w:color w:val="000000"/>
        </w:rPr>
        <w:t>Pomba</w:t>
      </w:r>
      <w:proofErr w:type="spellEnd"/>
      <w:r w:rsidRPr="00985526">
        <w:rPr>
          <w:rFonts w:ascii="Century Gothic" w:hAnsi="Century Gothic"/>
          <w:color w:val="000000"/>
        </w:rPr>
        <w:t xml:space="preserve"> ,</w:t>
      </w:r>
      <w:proofErr w:type="gramEnd"/>
      <w:r w:rsidRPr="00985526">
        <w:rPr>
          <w:rFonts w:ascii="Century Gothic" w:hAnsi="Century Gothic"/>
          <w:color w:val="000000"/>
        </w:rPr>
        <w:t xml:space="preserve"> 23– 10123 Torino</w:t>
      </w:r>
    </w:p>
    <w:p w14:paraId="60A46970" w14:textId="2D5EB491" w:rsidR="00985526" w:rsidRDefault="00985526" w:rsidP="00225D24">
      <w:pPr>
        <w:keepNext/>
        <w:keepLines/>
        <w:suppressAutoHyphens/>
        <w:overflowPunct/>
        <w:spacing w:line="360" w:lineRule="auto"/>
        <w:jc w:val="both"/>
        <w:textAlignment w:val="auto"/>
        <w:rPr>
          <w:rFonts w:ascii="Century Gothic" w:hAnsi="Century Gothic"/>
          <w:color w:val="000000"/>
        </w:rPr>
      </w:pPr>
      <w:r w:rsidRPr="00985526">
        <w:rPr>
          <w:rFonts w:ascii="Century Gothic" w:hAnsi="Century Gothic"/>
          <w:color w:val="000000"/>
        </w:rPr>
        <w:t xml:space="preserve"> email: </w:t>
      </w:r>
      <w:hyperlink r:id="rId12" w:history="1">
        <w:r w:rsidR="003C1FCF" w:rsidRPr="0017598C">
          <w:rPr>
            <w:rStyle w:val="Collegamentoipertestuale"/>
            <w:rFonts w:ascii="Century Gothic" w:hAnsi="Century Gothic"/>
          </w:rPr>
          <w:t>rpd2@pie.camcom.it</w:t>
        </w:r>
      </w:hyperlink>
    </w:p>
    <w:p w14:paraId="70B42978" w14:textId="24635084" w:rsidR="003C1FCF" w:rsidRDefault="00985526" w:rsidP="00225D24">
      <w:pPr>
        <w:pStyle w:val="Corpotesto"/>
        <w:keepNext/>
        <w:keepLines/>
        <w:suppressAutoHyphens/>
        <w:rPr>
          <w:rFonts w:ascii="Century Gothic" w:hAnsi="Century Gothic"/>
          <w:color w:val="000000"/>
        </w:rPr>
      </w:pPr>
      <w:r w:rsidRPr="00985526">
        <w:rPr>
          <w:rFonts w:ascii="Century Gothic" w:hAnsi="Century Gothic"/>
          <w:color w:val="000000"/>
        </w:rPr>
        <w:t xml:space="preserve">PEC: </w:t>
      </w:r>
      <w:hyperlink r:id="rId13" w:history="1">
        <w:r w:rsidR="003C1FCF" w:rsidRPr="0017598C">
          <w:rPr>
            <w:rStyle w:val="Collegamentoipertestuale"/>
            <w:rFonts w:ascii="Century Gothic" w:hAnsi="Century Gothic"/>
          </w:rPr>
          <w:t>segreteriaunioncamerepiemonte@legalmail.it</w:t>
        </w:r>
      </w:hyperlink>
    </w:p>
    <w:p w14:paraId="4D8A46F1" w14:textId="04BA74EF" w:rsidR="00985526" w:rsidRDefault="00985526" w:rsidP="00225D24">
      <w:pPr>
        <w:pStyle w:val="Corpotesto"/>
        <w:keepNext/>
        <w:keepLines/>
        <w:suppressAutoHyphens/>
        <w:rPr>
          <w:rFonts w:ascii="Century Gothic" w:hAnsi="Century Gothic"/>
          <w:color w:val="000000"/>
        </w:rPr>
      </w:pPr>
      <w:r w:rsidRPr="00985526">
        <w:rPr>
          <w:rFonts w:ascii="Century Gothic" w:hAnsi="Century Gothic"/>
          <w:color w:val="000000"/>
        </w:rPr>
        <w:t xml:space="preserve"> Telefono: 011.5669255</w:t>
      </w:r>
    </w:p>
    <w:p w14:paraId="420D4F2F" w14:textId="77777777" w:rsidR="003C1FCF" w:rsidRDefault="003C1FCF" w:rsidP="00225D24">
      <w:pPr>
        <w:pStyle w:val="Corpotesto"/>
        <w:keepNext/>
        <w:keepLines/>
        <w:suppressAutoHyphens/>
        <w:rPr>
          <w:rFonts w:ascii="Century Gothic" w:hAnsi="Century Gothic"/>
          <w:color w:val="000000"/>
        </w:rPr>
      </w:pPr>
    </w:p>
    <w:p w14:paraId="0024B74A" w14:textId="5ED374AF" w:rsidR="003C1FCF" w:rsidRDefault="003C1FCF" w:rsidP="00225D24">
      <w:pPr>
        <w:pStyle w:val="Corpotesto"/>
        <w:keepNext/>
        <w:keepLines/>
        <w:suppressAutoHyphens/>
        <w:rPr>
          <w:rFonts w:ascii="Century Gothic" w:hAnsi="Century Gothic"/>
          <w:color w:val="000000"/>
        </w:rPr>
      </w:pPr>
      <w:r>
        <w:rPr>
          <w:rFonts w:ascii="Century Gothic" w:hAnsi="Century Gothic"/>
          <w:color w:val="000000"/>
        </w:rPr>
        <w:t>3. Base giuridica del trattamento: Regolamento (UE) 2016/679, art. 6, comma 1, lettera b)</w:t>
      </w:r>
      <w:r w:rsidR="007D77F4">
        <w:rPr>
          <w:rFonts w:ascii="Century Gothic" w:hAnsi="Century Gothic"/>
          <w:color w:val="000000"/>
        </w:rPr>
        <w:t>.</w:t>
      </w:r>
    </w:p>
    <w:p w14:paraId="240D26D6" w14:textId="43FCAEE9" w:rsidR="003C1FCF" w:rsidRDefault="003C1FCF" w:rsidP="00225D24">
      <w:pPr>
        <w:pStyle w:val="Corpotesto"/>
        <w:keepNext/>
        <w:keepLines/>
        <w:suppressAutoHyphens/>
        <w:rPr>
          <w:rFonts w:ascii="Century Gothic" w:hAnsi="Century Gothic"/>
          <w:color w:val="000000"/>
        </w:rPr>
      </w:pPr>
    </w:p>
    <w:p w14:paraId="4FCF03ED" w14:textId="611566B0" w:rsidR="003C1FCF" w:rsidRDefault="003C1FCF" w:rsidP="00225D24">
      <w:pPr>
        <w:pStyle w:val="Corpotesto"/>
        <w:keepNext/>
        <w:keepLines/>
        <w:suppressAutoHyphens/>
        <w:rPr>
          <w:rFonts w:ascii="Century Gothic" w:hAnsi="Century Gothic"/>
          <w:color w:val="000000"/>
        </w:rPr>
      </w:pPr>
      <w:r>
        <w:rPr>
          <w:rFonts w:ascii="Century Gothic" w:hAnsi="Century Gothic"/>
          <w:color w:val="000000"/>
        </w:rPr>
        <w:t xml:space="preserve">4. </w:t>
      </w:r>
      <w:r w:rsidR="00876A81">
        <w:rPr>
          <w:rFonts w:ascii="Century Gothic" w:hAnsi="Century Gothic"/>
          <w:color w:val="000000"/>
        </w:rPr>
        <w:t>Finalità del trattamento: i dati sono quelli necessari per la partecipazione alla gara e per la stipula del contratto di locazione.</w:t>
      </w:r>
    </w:p>
    <w:p w14:paraId="241DEB0C" w14:textId="5B7EA241" w:rsidR="00876A81" w:rsidRDefault="00876A81" w:rsidP="00225D24">
      <w:pPr>
        <w:pStyle w:val="Corpotesto"/>
        <w:keepNext/>
        <w:keepLines/>
        <w:suppressAutoHyphens/>
        <w:rPr>
          <w:rFonts w:ascii="Century Gothic" w:hAnsi="Century Gothic"/>
          <w:color w:val="000000"/>
        </w:rPr>
      </w:pPr>
    </w:p>
    <w:p w14:paraId="2C37F591" w14:textId="29496C87" w:rsidR="007D77F4" w:rsidRDefault="00876A81" w:rsidP="00225D24">
      <w:pPr>
        <w:keepNext/>
        <w:keepLines/>
        <w:suppressAutoHyphens/>
        <w:overflowPunct/>
        <w:spacing w:line="360" w:lineRule="auto"/>
        <w:jc w:val="both"/>
        <w:textAlignment w:val="auto"/>
        <w:rPr>
          <w:rFonts w:ascii="Century Gothic" w:hAnsi="Century Gothic"/>
          <w:color w:val="000000"/>
        </w:rPr>
      </w:pPr>
      <w:r>
        <w:rPr>
          <w:rFonts w:ascii="Century Gothic" w:hAnsi="Century Gothic"/>
          <w:color w:val="000000"/>
        </w:rPr>
        <w:t xml:space="preserve">5. Conferimento dei dati: </w:t>
      </w:r>
      <w:r w:rsidR="007D77F4">
        <w:rPr>
          <w:rFonts w:ascii="Century Gothic" w:hAnsi="Century Gothic"/>
          <w:color w:val="000000"/>
        </w:rPr>
        <w:t>nell’ambito di tale finalità il conferimento dei dati ha natura obbligatoria e la loro mancanza comporta l’impossibilità di partecipare alla procedura.</w:t>
      </w:r>
    </w:p>
    <w:p w14:paraId="00D531B7" w14:textId="77777777" w:rsidR="007D77F4" w:rsidRPr="00985526" w:rsidRDefault="007D77F4" w:rsidP="00225D24">
      <w:pPr>
        <w:keepNext/>
        <w:keepLines/>
        <w:suppressAutoHyphens/>
        <w:overflowPunct/>
        <w:spacing w:line="360" w:lineRule="auto"/>
        <w:jc w:val="both"/>
        <w:textAlignment w:val="auto"/>
        <w:rPr>
          <w:rFonts w:ascii="Century Gothic" w:hAnsi="Century Gothic"/>
          <w:color w:val="000000"/>
        </w:rPr>
      </w:pPr>
    </w:p>
    <w:p w14:paraId="24238875" w14:textId="41698FBA" w:rsidR="00876A81" w:rsidRDefault="006579EB" w:rsidP="00225D24">
      <w:pPr>
        <w:pStyle w:val="Corpotesto"/>
        <w:keepNext/>
        <w:keepLines/>
        <w:suppressAutoHyphens/>
        <w:rPr>
          <w:rFonts w:ascii="Century Gothic" w:hAnsi="Century Gothic" w:cs="Arial"/>
        </w:rPr>
      </w:pPr>
      <w:r>
        <w:rPr>
          <w:rFonts w:ascii="Century Gothic" w:hAnsi="Century Gothic" w:cs="Arial"/>
        </w:rPr>
        <w:t>6. Modalità del trattamento: i dati personali possono essere comunicati alle seguenti categorie di destinatari:</w:t>
      </w:r>
    </w:p>
    <w:p w14:paraId="09BBAD16" w14:textId="291F22A0" w:rsidR="006579EB" w:rsidRDefault="006579EB" w:rsidP="00225D24">
      <w:pPr>
        <w:pStyle w:val="Corpotesto"/>
        <w:keepNext/>
        <w:keepLines/>
        <w:numPr>
          <w:ilvl w:val="0"/>
          <w:numId w:val="15"/>
        </w:numPr>
        <w:suppressAutoHyphens/>
        <w:rPr>
          <w:rFonts w:ascii="Century Gothic" w:hAnsi="Century Gothic" w:cs="Arial"/>
        </w:rPr>
      </w:pPr>
      <w:r>
        <w:rPr>
          <w:rFonts w:ascii="Century Gothic" w:hAnsi="Century Gothic" w:cs="Arial"/>
        </w:rPr>
        <w:t>Responsabili esterni specificamente incaricati dal titolare ai sensi dell’art. 28 del GDPR</w:t>
      </w:r>
    </w:p>
    <w:p w14:paraId="2A802593" w14:textId="3C37D16D" w:rsidR="006579EB" w:rsidRDefault="006579EB" w:rsidP="00225D24">
      <w:pPr>
        <w:pStyle w:val="Corpotesto"/>
        <w:keepNext/>
        <w:keepLines/>
        <w:numPr>
          <w:ilvl w:val="0"/>
          <w:numId w:val="15"/>
        </w:numPr>
        <w:suppressAutoHyphens/>
        <w:rPr>
          <w:rFonts w:ascii="Century Gothic" w:hAnsi="Century Gothic" w:cs="Arial"/>
        </w:rPr>
      </w:pPr>
      <w:r>
        <w:rPr>
          <w:rFonts w:ascii="Century Gothic" w:hAnsi="Century Gothic" w:cs="Arial"/>
        </w:rPr>
        <w:t>Contitolari del trattamento ai sensi dell’art. 26 del GDPR</w:t>
      </w:r>
    </w:p>
    <w:p w14:paraId="446A141F" w14:textId="5A07F5A1" w:rsidR="006579EB" w:rsidRDefault="006579EB" w:rsidP="00225D24">
      <w:pPr>
        <w:pStyle w:val="Corpotesto"/>
        <w:keepNext/>
        <w:keepLines/>
        <w:numPr>
          <w:ilvl w:val="0"/>
          <w:numId w:val="15"/>
        </w:numPr>
        <w:suppressAutoHyphens/>
        <w:rPr>
          <w:rFonts w:ascii="Century Gothic" w:hAnsi="Century Gothic" w:cs="Arial"/>
        </w:rPr>
      </w:pPr>
      <w:r>
        <w:rPr>
          <w:rFonts w:ascii="Century Gothic" w:hAnsi="Century Gothic" w:cs="Arial"/>
        </w:rPr>
        <w:t>Altre autorità pubbliche nei casi previsti dalla legge (es. accertamenti d’ufficio o verifica di dichiarazioni sostitutive)</w:t>
      </w:r>
    </w:p>
    <w:p w14:paraId="7E67145A" w14:textId="38E1E992" w:rsidR="006579EB" w:rsidRDefault="006579EB" w:rsidP="00225D24">
      <w:pPr>
        <w:pStyle w:val="Corpotesto"/>
        <w:keepNext/>
        <w:keepLines/>
        <w:numPr>
          <w:ilvl w:val="0"/>
          <w:numId w:val="15"/>
        </w:numPr>
        <w:suppressAutoHyphens/>
        <w:rPr>
          <w:rFonts w:ascii="Century Gothic" w:hAnsi="Century Gothic" w:cs="Arial"/>
        </w:rPr>
      </w:pPr>
      <w:r>
        <w:rPr>
          <w:rFonts w:ascii="Century Gothic" w:hAnsi="Century Gothic" w:cs="Arial"/>
        </w:rPr>
        <w:t>Soggetti che esercitano il diritto di accesso ai sensi della L. 241/1990.</w:t>
      </w:r>
    </w:p>
    <w:p w14:paraId="4DCA473A" w14:textId="107EAFA8" w:rsidR="006579EB" w:rsidRDefault="006579EB" w:rsidP="00225D24">
      <w:pPr>
        <w:pStyle w:val="Corpotesto"/>
        <w:keepNext/>
        <w:keepLines/>
        <w:suppressAutoHyphens/>
        <w:rPr>
          <w:rFonts w:ascii="Century Gothic" w:hAnsi="Century Gothic"/>
        </w:rPr>
      </w:pPr>
      <w:r w:rsidRPr="006579EB">
        <w:rPr>
          <w:rFonts w:ascii="Century Gothic" w:hAnsi="Century Gothic"/>
        </w:rPr>
        <w:t>I dati conferiti possono inoltre essere oggetto di diffusione mediante pubblicazione sul sito web nei casi prescritti dalla normativa sulla pubblicità e trasparenza dell’azione amministrativa ai sensi del D</w:t>
      </w:r>
      <w:r>
        <w:rPr>
          <w:rFonts w:ascii="Century Gothic" w:hAnsi="Century Gothic"/>
        </w:rPr>
        <w:t xml:space="preserve">. </w:t>
      </w:r>
      <w:proofErr w:type="spellStart"/>
      <w:r>
        <w:rPr>
          <w:rFonts w:ascii="Century Gothic" w:hAnsi="Century Gothic"/>
        </w:rPr>
        <w:t>L</w:t>
      </w:r>
      <w:r w:rsidRPr="006579EB">
        <w:rPr>
          <w:rFonts w:ascii="Century Gothic" w:hAnsi="Century Gothic"/>
        </w:rPr>
        <w:t>gs</w:t>
      </w:r>
      <w:proofErr w:type="spellEnd"/>
      <w:r w:rsidRPr="006579EB">
        <w:rPr>
          <w:rFonts w:ascii="Century Gothic" w:hAnsi="Century Gothic"/>
        </w:rPr>
        <w:t xml:space="preserve"> n. 33/2013.</w:t>
      </w:r>
    </w:p>
    <w:p w14:paraId="67258410" w14:textId="1D744C0C" w:rsidR="006579EB" w:rsidRDefault="006579EB" w:rsidP="00225D24">
      <w:pPr>
        <w:pStyle w:val="Corpotesto"/>
        <w:keepNext/>
        <w:keepLines/>
        <w:suppressAutoHyphens/>
        <w:rPr>
          <w:rFonts w:ascii="Century Gothic" w:hAnsi="Century Gothic"/>
        </w:rPr>
      </w:pPr>
    </w:p>
    <w:p w14:paraId="11962D85" w14:textId="4B9DB2C2" w:rsidR="006579EB" w:rsidRDefault="006579EB" w:rsidP="00225D24">
      <w:pPr>
        <w:pStyle w:val="Corpotesto"/>
        <w:keepNext/>
        <w:keepLines/>
        <w:suppressAutoHyphens/>
        <w:rPr>
          <w:rFonts w:ascii="Century Gothic" w:hAnsi="Century Gothic"/>
        </w:rPr>
      </w:pPr>
      <w:r>
        <w:rPr>
          <w:rFonts w:ascii="Century Gothic" w:hAnsi="Century Gothic"/>
        </w:rPr>
        <w:t xml:space="preserve">7. Periodo di conservazione: </w:t>
      </w:r>
      <w:r w:rsidR="00133CCA">
        <w:rPr>
          <w:rFonts w:ascii="Century Gothic" w:hAnsi="Century Gothic"/>
        </w:rPr>
        <w:t>i dati conferiti verranno conservati per tutto il periodo di vigenza del contratto.</w:t>
      </w:r>
    </w:p>
    <w:p w14:paraId="74FC7E7E" w14:textId="4A5261D3" w:rsidR="00133CCA" w:rsidRPr="00133CCA" w:rsidRDefault="00133CCA" w:rsidP="00225D24">
      <w:pPr>
        <w:keepNext/>
        <w:keepLines/>
        <w:suppressAutoHyphens/>
        <w:overflowPunct/>
        <w:textAlignment w:val="auto"/>
        <w:rPr>
          <w:color w:val="000000"/>
          <w:sz w:val="24"/>
          <w:szCs w:val="24"/>
        </w:rPr>
      </w:pPr>
    </w:p>
    <w:p w14:paraId="30264F0A" w14:textId="77777777" w:rsidR="00133CCA" w:rsidRDefault="00133CCA" w:rsidP="00225D24">
      <w:pPr>
        <w:keepNext/>
        <w:keepLines/>
        <w:suppressAutoHyphens/>
        <w:overflowPunct/>
        <w:spacing w:line="360" w:lineRule="auto"/>
        <w:jc w:val="both"/>
        <w:textAlignment w:val="auto"/>
        <w:rPr>
          <w:rFonts w:ascii="Century Gothic" w:hAnsi="Century Gothic"/>
          <w:color w:val="000000"/>
        </w:rPr>
      </w:pPr>
      <w:r>
        <w:rPr>
          <w:rFonts w:ascii="Century Gothic" w:hAnsi="Century Gothic"/>
          <w:color w:val="000000"/>
        </w:rPr>
        <w:t xml:space="preserve">8. </w:t>
      </w:r>
      <w:r w:rsidRPr="00133CCA">
        <w:rPr>
          <w:rFonts w:ascii="Century Gothic" w:hAnsi="Century Gothic"/>
          <w:color w:val="000000"/>
        </w:rPr>
        <w:t xml:space="preserve">Diritti dell’interessato: all’interessato è garantito l’esercizio dei diritti di cui agli artt. 15 e </w:t>
      </w:r>
      <w:proofErr w:type="spellStart"/>
      <w:r w:rsidRPr="00133CCA">
        <w:rPr>
          <w:rFonts w:ascii="Century Gothic" w:hAnsi="Century Gothic"/>
          <w:color w:val="000000"/>
        </w:rPr>
        <w:t>ss</w:t>
      </w:r>
      <w:proofErr w:type="spellEnd"/>
      <w:r w:rsidRPr="00133CCA">
        <w:rPr>
          <w:rFonts w:ascii="Century Gothic" w:hAnsi="Century Gothic"/>
          <w:color w:val="000000"/>
        </w:rPr>
        <w:t xml:space="preserve"> del GDPR (UE) 2016/679 ed in </w:t>
      </w:r>
      <w:r>
        <w:rPr>
          <w:rFonts w:ascii="Century Gothic" w:hAnsi="Century Gothic"/>
          <w:color w:val="000000"/>
        </w:rPr>
        <w:t>particolare, nei casi previsti:</w:t>
      </w:r>
    </w:p>
    <w:p w14:paraId="158D982B" w14:textId="2312FDAB" w:rsidR="00133CCA" w:rsidRPr="00133CCA" w:rsidRDefault="00133CCA" w:rsidP="00225D24">
      <w:pPr>
        <w:keepNext/>
        <w:keepLines/>
        <w:suppressAutoHyphens/>
        <w:overflowPunct/>
        <w:spacing w:line="360" w:lineRule="auto"/>
        <w:jc w:val="both"/>
        <w:textAlignment w:val="auto"/>
        <w:rPr>
          <w:rFonts w:ascii="Century Gothic" w:hAnsi="Century Gothic"/>
          <w:color w:val="000000"/>
        </w:rPr>
      </w:pPr>
      <w:r>
        <w:rPr>
          <w:rFonts w:ascii="Century Gothic" w:hAnsi="Century Gothic"/>
          <w:color w:val="000000"/>
        </w:rPr>
        <w:t xml:space="preserve">- </w:t>
      </w:r>
      <w:r w:rsidRPr="00133CCA">
        <w:rPr>
          <w:rFonts w:ascii="Century Gothic" w:hAnsi="Century Gothic"/>
          <w:color w:val="000000"/>
        </w:rPr>
        <w:t xml:space="preserve">il diritto di conoscere se il Titolare ha in corso trattamenti di dati personali che lo riguardano e, in tal caso, di avere accesso ai dati oggetto del trattamento e a tutte le informazioni a questo relative; </w:t>
      </w:r>
    </w:p>
    <w:p w14:paraId="74136EC7" w14:textId="77777777" w:rsidR="00133CCA" w:rsidRPr="00133CCA" w:rsidRDefault="00133CCA" w:rsidP="00225D24">
      <w:pPr>
        <w:keepNext/>
        <w:keepLines/>
        <w:suppressAutoHyphens/>
        <w:overflowPunct/>
        <w:spacing w:line="360" w:lineRule="auto"/>
        <w:jc w:val="both"/>
        <w:textAlignment w:val="auto"/>
        <w:rPr>
          <w:rFonts w:ascii="Century Gothic" w:hAnsi="Century Gothic"/>
          <w:color w:val="000000"/>
        </w:rPr>
      </w:pPr>
      <w:r w:rsidRPr="00133CCA">
        <w:rPr>
          <w:rFonts w:ascii="Century Gothic" w:hAnsi="Century Gothic"/>
          <w:color w:val="000000"/>
        </w:rPr>
        <w:t xml:space="preserve">- il diritto alla rettifica dei dati personali inesatti che lo riguardano e/o all’integrazione di quelli incompleti; </w:t>
      </w:r>
    </w:p>
    <w:p w14:paraId="288DBB3C" w14:textId="77777777" w:rsidR="00133CCA" w:rsidRPr="00133CCA" w:rsidRDefault="00133CCA" w:rsidP="00225D24">
      <w:pPr>
        <w:keepNext/>
        <w:keepLines/>
        <w:suppressAutoHyphens/>
        <w:overflowPunct/>
        <w:spacing w:line="360" w:lineRule="auto"/>
        <w:jc w:val="both"/>
        <w:textAlignment w:val="auto"/>
        <w:rPr>
          <w:rFonts w:ascii="Century Gothic" w:hAnsi="Century Gothic"/>
          <w:color w:val="000000"/>
        </w:rPr>
      </w:pPr>
      <w:r w:rsidRPr="00133CCA">
        <w:rPr>
          <w:rFonts w:ascii="Century Gothic" w:hAnsi="Century Gothic"/>
          <w:color w:val="000000"/>
        </w:rPr>
        <w:t xml:space="preserve">- il diritto alla cancellazione dei dati personali che lo riguardano; </w:t>
      </w:r>
    </w:p>
    <w:p w14:paraId="6054B8D9" w14:textId="77777777" w:rsidR="00133CCA" w:rsidRPr="00133CCA" w:rsidRDefault="00133CCA" w:rsidP="00225D24">
      <w:pPr>
        <w:keepNext/>
        <w:keepLines/>
        <w:suppressAutoHyphens/>
        <w:overflowPunct/>
        <w:spacing w:line="360" w:lineRule="auto"/>
        <w:jc w:val="both"/>
        <w:textAlignment w:val="auto"/>
        <w:rPr>
          <w:rFonts w:ascii="Century Gothic" w:hAnsi="Century Gothic"/>
          <w:color w:val="000000"/>
        </w:rPr>
      </w:pPr>
      <w:r w:rsidRPr="00133CCA">
        <w:rPr>
          <w:rFonts w:ascii="Century Gothic" w:hAnsi="Century Gothic"/>
          <w:color w:val="000000"/>
        </w:rPr>
        <w:t xml:space="preserve">- il diritto alla limitazione del trattamento; </w:t>
      </w:r>
    </w:p>
    <w:p w14:paraId="2D4444AF" w14:textId="77777777" w:rsidR="00133CCA" w:rsidRPr="00133CCA" w:rsidRDefault="00133CCA" w:rsidP="00225D24">
      <w:pPr>
        <w:keepNext/>
        <w:keepLines/>
        <w:suppressAutoHyphens/>
        <w:overflowPunct/>
        <w:spacing w:line="360" w:lineRule="auto"/>
        <w:jc w:val="both"/>
        <w:textAlignment w:val="auto"/>
        <w:rPr>
          <w:rFonts w:ascii="Century Gothic" w:hAnsi="Century Gothic"/>
          <w:color w:val="000000"/>
        </w:rPr>
      </w:pPr>
      <w:r w:rsidRPr="00133CCA">
        <w:rPr>
          <w:rFonts w:ascii="Century Gothic" w:hAnsi="Century Gothic"/>
          <w:color w:val="000000"/>
        </w:rPr>
        <w:t xml:space="preserve">- il diritto di opporsi al trattamento; il diritto alla portabilità dei dati personali che lo riguardano </w:t>
      </w:r>
    </w:p>
    <w:p w14:paraId="2F0BBDF9" w14:textId="77777777" w:rsidR="00133CCA" w:rsidRPr="00133CCA" w:rsidRDefault="00133CCA" w:rsidP="00225D24">
      <w:pPr>
        <w:keepNext/>
        <w:keepLines/>
        <w:suppressAutoHyphens/>
        <w:overflowPunct/>
        <w:spacing w:line="360" w:lineRule="auto"/>
        <w:jc w:val="both"/>
        <w:textAlignment w:val="auto"/>
        <w:rPr>
          <w:rFonts w:ascii="Century Gothic" w:hAnsi="Century Gothic"/>
          <w:color w:val="000000"/>
        </w:rPr>
      </w:pPr>
    </w:p>
    <w:p w14:paraId="5364614F" w14:textId="77777777" w:rsidR="00133CCA" w:rsidRPr="00133CCA" w:rsidRDefault="00133CCA" w:rsidP="00225D24">
      <w:pPr>
        <w:keepNext/>
        <w:keepLines/>
        <w:suppressAutoHyphens/>
        <w:overflowPunct/>
        <w:spacing w:line="360" w:lineRule="auto"/>
        <w:jc w:val="both"/>
        <w:textAlignment w:val="auto"/>
        <w:rPr>
          <w:rFonts w:ascii="Century Gothic" w:hAnsi="Century Gothic"/>
          <w:color w:val="000000"/>
        </w:rPr>
      </w:pPr>
      <w:r w:rsidRPr="00133CCA">
        <w:rPr>
          <w:rFonts w:ascii="Century Gothic" w:hAnsi="Century Gothic"/>
          <w:color w:val="000000"/>
        </w:rPr>
        <w:t xml:space="preserve">Gli interessati che ritengono che il trattamento dei dati personali effettuato attraverso questo servizio avvenga in violazione di quanto previsto dal Regolamento hanno il diritto di proporre reclamo al Garante, come previsto dall'art. 77 del Regolamento stesso, o di adire le opportune sedi giudiziarie (art. 79 del Regolamento). </w:t>
      </w:r>
    </w:p>
    <w:p w14:paraId="73DB115A" w14:textId="7E73C52F" w:rsidR="00133CCA" w:rsidRDefault="00133CCA" w:rsidP="00225D24">
      <w:pPr>
        <w:pStyle w:val="Corpotesto"/>
        <w:keepNext/>
        <w:keepLines/>
        <w:suppressAutoHyphens/>
        <w:rPr>
          <w:rFonts w:ascii="Century Gothic" w:hAnsi="Century Gothic"/>
          <w:color w:val="000000"/>
        </w:rPr>
      </w:pPr>
      <w:r w:rsidRPr="00133CCA">
        <w:rPr>
          <w:rFonts w:ascii="Century Gothic" w:hAnsi="Century Gothic"/>
          <w:color w:val="000000"/>
        </w:rPr>
        <w:t>Per l’esercizio di tali diritti è possibile rivolgersi al Titolare del trattamento utilizzando il modulo disponibile al seguente link:</w:t>
      </w:r>
    </w:p>
    <w:p w14:paraId="66CE4CCC" w14:textId="6486A7CE" w:rsidR="00133CCA" w:rsidRPr="00133CCA" w:rsidRDefault="00133CCA" w:rsidP="00225D24">
      <w:pPr>
        <w:pStyle w:val="Corpotesto"/>
        <w:keepNext/>
        <w:keepLines/>
        <w:suppressAutoHyphens/>
        <w:rPr>
          <w:rFonts w:ascii="Century Gothic" w:hAnsi="Century Gothic" w:cs="Arial"/>
        </w:rPr>
      </w:pPr>
      <w:r w:rsidRPr="00133CCA">
        <w:rPr>
          <w:rFonts w:ascii="Century Gothic" w:hAnsi="Century Gothic"/>
          <w:color w:val="000000"/>
        </w:rPr>
        <w:t>https://www.garanteprivacy.it/web/guest/home/docweb/-/docweb- display/</w:t>
      </w:r>
      <w:proofErr w:type="spellStart"/>
      <w:r w:rsidRPr="00133CCA">
        <w:rPr>
          <w:rFonts w:ascii="Century Gothic" w:hAnsi="Century Gothic"/>
          <w:color w:val="000000"/>
        </w:rPr>
        <w:t>docweb</w:t>
      </w:r>
      <w:proofErr w:type="spellEnd"/>
      <w:r w:rsidRPr="00133CCA">
        <w:rPr>
          <w:rFonts w:ascii="Century Gothic" w:hAnsi="Century Gothic"/>
          <w:color w:val="000000"/>
        </w:rPr>
        <w:t>/1089924</w:t>
      </w:r>
    </w:p>
    <w:sectPr w:rsidR="00133CCA" w:rsidRPr="00133CCA" w:rsidSect="0055377D">
      <w:headerReference w:type="default" r:id="rId14"/>
      <w:footerReference w:type="default" r:id="rId15"/>
      <w:pgSz w:w="11907" w:h="16840" w:code="9"/>
      <w:pgMar w:top="2948" w:right="1418" w:bottom="1304" w:left="1418" w:header="720"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E8656" w14:textId="77777777" w:rsidR="007D77F4" w:rsidRDefault="007D77F4">
      <w:r>
        <w:separator/>
      </w:r>
    </w:p>
  </w:endnote>
  <w:endnote w:type="continuationSeparator" w:id="0">
    <w:p w14:paraId="68A41594" w14:textId="77777777" w:rsidR="007D77F4" w:rsidRDefault="007D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
    <w:altName w:val="Times New Roman"/>
    <w:panose1 w:val="00000000000000000000"/>
    <w:charset w:val="00"/>
    <w:family w:val="roman"/>
    <w:notTrueType/>
    <w:pitch w:val="default"/>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55526"/>
      <w:docPartObj>
        <w:docPartGallery w:val="Page Numbers (Bottom of Page)"/>
        <w:docPartUnique/>
      </w:docPartObj>
    </w:sdtPr>
    <w:sdtEndPr/>
    <w:sdtContent>
      <w:p w14:paraId="2FAF82A6" w14:textId="741B4CF2" w:rsidR="007D77F4" w:rsidRDefault="007D77F4">
        <w:pPr>
          <w:pStyle w:val="Pidipagina"/>
          <w:jc w:val="right"/>
        </w:pPr>
        <w:r>
          <w:rPr>
            <w:rFonts w:ascii="Century Gothic" w:hAnsi="Century Gothic"/>
            <w:sz w:val="16"/>
            <w:szCs w:val="16"/>
          </w:rPr>
          <w:fldChar w:fldCharType="begin"/>
        </w:r>
        <w:r>
          <w:rPr>
            <w:rFonts w:ascii="Century Gothic" w:hAnsi="Century Gothic"/>
            <w:sz w:val="16"/>
            <w:szCs w:val="16"/>
          </w:rPr>
          <w:instrText xml:space="preserve"> PAGE   \* MERGEFORMAT </w:instrText>
        </w:r>
        <w:r>
          <w:rPr>
            <w:rFonts w:ascii="Century Gothic" w:hAnsi="Century Gothic"/>
            <w:sz w:val="16"/>
            <w:szCs w:val="16"/>
          </w:rPr>
          <w:fldChar w:fldCharType="separate"/>
        </w:r>
        <w:r w:rsidR="0055377D">
          <w:rPr>
            <w:rFonts w:ascii="Century Gothic" w:hAnsi="Century Gothic"/>
            <w:noProof/>
            <w:sz w:val="16"/>
            <w:szCs w:val="16"/>
          </w:rPr>
          <w:t>7</w:t>
        </w:r>
        <w:r>
          <w:rPr>
            <w:rFonts w:ascii="Century Gothic" w:hAnsi="Century Gothic"/>
            <w:sz w:val="16"/>
            <w:szCs w:val="16"/>
          </w:rPr>
          <w:fldChar w:fldCharType="end"/>
        </w:r>
      </w:p>
    </w:sdtContent>
  </w:sdt>
  <w:p w14:paraId="7B33DE43" w14:textId="77777777" w:rsidR="007D77F4" w:rsidRDefault="007D77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7EEC5" w14:textId="77777777" w:rsidR="007D77F4" w:rsidRDefault="007D77F4">
      <w:r>
        <w:separator/>
      </w:r>
    </w:p>
  </w:footnote>
  <w:footnote w:type="continuationSeparator" w:id="0">
    <w:p w14:paraId="74DB3446" w14:textId="77777777" w:rsidR="007D77F4" w:rsidRDefault="007D7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FE50" w14:textId="77777777" w:rsidR="007D77F4" w:rsidRDefault="007D77F4">
    <w:pPr>
      <w:pStyle w:val="Intestazione"/>
    </w:pPr>
    <w:r>
      <w:rPr>
        <w:noProof/>
      </w:rPr>
      <w:drawing>
        <wp:inline distT="0" distB="0" distL="0" distR="0" wp14:anchorId="08672CDC" wp14:editId="7930AFF0">
          <wp:extent cx="5760085" cy="84455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hio-CDC-Monte-Rosa-Laghi-Alto-Piemonte-RGB.jpg"/>
                  <pic:cNvPicPr/>
                </pic:nvPicPr>
                <pic:blipFill>
                  <a:blip r:embed="rId1">
                    <a:extLst>
                      <a:ext uri="{28A0092B-C50C-407E-A947-70E740481C1C}">
                        <a14:useLocalDpi xmlns:a14="http://schemas.microsoft.com/office/drawing/2010/main" val="0"/>
                      </a:ext>
                    </a:extLst>
                  </a:blip>
                  <a:stretch>
                    <a:fillRect/>
                  </a:stretch>
                </pic:blipFill>
                <pic:spPr>
                  <a:xfrm>
                    <a:off x="0" y="0"/>
                    <a:ext cx="5760085" cy="844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702358"/>
    <w:lvl w:ilvl="0">
      <w:numFmt w:val="bullet"/>
      <w:pStyle w:val="StileTitolo2Calibri"/>
      <w:lvlText w:val="*"/>
      <w:lvlJc w:val="left"/>
    </w:lvl>
  </w:abstractNum>
  <w:abstractNum w:abstractNumId="1" w15:restartNumberingAfterBreak="0">
    <w:nsid w:val="00000001"/>
    <w:multiLevelType w:val="multilevel"/>
    <w:tmpl w:val="642C5754"/>
    <w:lvl w:ilvl="0">
      <w:start w:val="1"/>
      <w:numFmt w:val="decimal"/>
      <w:pStyle w:val="StileCalibri14ptGrassettoGiustificatoInterlinea15righ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0FE04CC"/>
    <w:multiLevelType w:val="hybridMultilevel"/>
    <w:tmpl w:val="4F947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015270"/>
    <w:multiLevelType w:val="hybridMultilevel"/>
    <w:tmpl w:val="B4803C16"/>
    <w:lvl w:ilvl="0" w:tplc="24703A86">
      <w:numFmt w:val="bullet"/>
      <w:lvlText w:val="-"/>
      <w:lvlJc w:val="left"/>
      <w:pPr>
        <w:ind w:left="1080" w:hanging="360"/>
      </w:pPr>
      <w:rPr>
        <w:rFonts w:ascii="Century Gothic" w:eastAsia="Times New Roman" w:hAnsi="Century Gothic"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B01260F"/>
    <w:multiLevelType w:val="hybridMultilevel"/>
    <w:tmpl w:val="864ECF3C"/>
    <w:lvl w:ilvl="0" w:tplc="24703A8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D26938"/>
    <w:multiLevelType w:val="hybridMultilevel"/>
    <w:tmpl w:val="6FAA305A"/>
    <w:lvl w:ilvl="0" w:tplc="24703A86">
      <w:numFmt w:val="bullet"/>
      <w:lvlText w:val="-"/>
      <w:lvlJc w:val="left"/>
      <w:pPr>
        <w:ind w:left="1080" w:hanging="360"/>
      </w:pPr>
      <w:rPr>
        <w:rFonts w:ascii="Century Gothic" w:eastAsia="Times New Roman" w:hAnsi="Century Gothic"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CF93DF8"/>
    <w:multiLevelType w:val="hybridMultilevel"/>
    <w:tmpl w:val="44D04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7D68D9"/>
    <w:multiLevelType w:val="hybridMultilevel"/>
    <w:tmpl w:val="C638DA7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5683C50"/>
    <w:multiLevelType w:val="hybridMultilevel"/>
    <w:tmpl w:val="25BADBFE"/>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55555895"/>
    <w:multiLevelType w:val="hybridMultilevel"/>
    <w:tmpl w:val="3294DA10"/>
    <w:lvl w:ilvl="0" w:tplc="24703A86">
      <w:numFmt w:val="bullet"/>
      <w:lvlText w:val="-"/>
      <w:lvlJc w:val="left"/>
      <w:pPr>
        <w:ind w:left="1080" w:hanging="360"/>
      </w:pPr>
      <w:rPr>
        <w:rFonts w:ascii="Century Gothic" w:eastAsia="Times New Roman" w:hAnsi="Century Gothic"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6BAE2F05"/>
    <w:multiLevelType w:val="hybridMultilevel"/>
    <w:tmpl w:val="19E02C24"/>
    <w:lvl w:ilvl="0" w:tplc="24703A86">
      <w:numFmt w:val="bullet"/>
      <w:lvlText w:val="-"/>
      <w:lvlJc w:val="left"/>
      <w:pPr>
        <w:ind w:left="1080" w:hanging="360"/>
      </w:pPr>
      <w:rPr>
        <w:rFonts w:ascii="Century Gothic" w:eastAsia="Times New Roman" w:hAnsi="Century Gothic"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24351B4"/>
    <w:multiLevelType w:val="hybridMultilevel"/>
    <w:tmpl w:val="36D884E2"/>
    <w:lvl w:ilvl="0" w:tplc="CB446BDC">
      <w:start w:val="4"/>
      <w:numFmt w:val="bullet"/>
      <w:lvlText w:val="-"/>
      <w:lvlJc w:val="left"/>
      <w:pPr>
        <w:ind w:left="720" w:hanging="360"/>
      </w:pPr>
      <w:rPr>
        <w:rFonts w:ascii="Georgia" w:eastAsia="Times New Roman" w:hAnsi="Georgia" w:hint="default"/>
        <w:b w:val="0"/>
        <w:i w:val="0"/>
        <w:cap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5D60C9"/>
    <w:multiLevelType w:val="hybridMultilevel"/>
    <w:tmpl w:val="B01C9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625091"/>
    <w:multiLevelType w:val="hybridMultilevel"/>
    <w:tmpl w:val="24368AE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FF10672"/>
    <w:multiLevelType w:val="hybridMultilevel"/>
    <w:tmpl w:val="C11A761E"/>
    <w:lvl w:ilvl="0" w:tplc="CB446BDC">
      <w:start w:val="4"/>
      <w:numFmt w:val="bullet"/>
      <w:lvlText w:val="-"/>
      <w:lvlJc w:val="left"/>
      <w:pPr>
        <w:ind w:left="360" w:hanging="360"/>
      </w:pPr>
      <w:rPr>
        <w:rFonts w:ascii="Georgia" w:eastAsia="Times New Roman" w:hAnsi="Georgia" w:hint="default"/>
        <w:b w:val="0"/>
        <w:i w:val="0"/>
        <w:caps/>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pStyle w:val="StileTitolo2Calibri"/>
        <w:lvlText w:val=""/>
        <w:legacy w:legacy="1" w:legacySpace="120" w:legacyIndent="360"/>
        <w:lvlJc w:val="left"/>
        <w:pPr>
          <w:ind w:left="2203" w:hanging="360"/>
        </w:pPr>
        <w:rPr>
          <w:rFonts w:ascii="Symbol" w:hAnsi="Symbol" w:hint="default"/>
        </w:rPr>
      </w:lvl>
    </w:lvlOverride>
  </w:num>
  <w:num w:numId="2">
    <w:abstractNumId w:val="1"/>
  </w:num>
  <w:num w:numId="3">
    <w:abstractNumId w:val="13"/>
  </w:num>
  <w:num w:numId="4">
    <w:abstractNumId w:val="11"/>
  </w:num>
  <w:num w:numId="5">
    <w:abstractNumId w:val="14"/>
  </w:num>
  <w:num w:numId="6">
    <w:abstractNumId w:val="8"/>
  </w:num>
  <w:num w:numId="7">
    <w:abstractNumId w:val="7"/>
  </w:num>
  <w:num w:numId="8">
    <w:abstractNumId w:val="4"/>
  </w:num>
  <w:num w:numId="9">
    <w:abstractNumId w:val="10"/>
  </w:num>
  <w:num w:numId="10">
    <w:abstractNumId w:val="9"/>
  </w:num>
  <w:num w:numId="11">
    <w:abstractNumId w:val="3"/>
  </w:num>
  <w:num w:numId="12">
    <w:abstractNumId w:val="5"/>
  </w:num>
  <w:num w:numId="13">
    <w:abstractNumId w:val="2"/>
  </w:num>
  <w:num w:numId="14">
    <w:abstractNumId w:val="6"/>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89"/>
    <w:rsid w:val="00004101"/>
    <w:rsid w:val="00034A25"/>
    <w:rsid w:val="00093690"/>
    <w:rsid w:val="000B2796"/>
    <w:rsid w:val="000D1262"/>
    <w:rsid w:val="00133CCA"/>
    <w:rsid w:val="0015388E"/>
    <w:rsid w:val="001633E0"/>
    <w:rsid w:val="00186D4F"/>
    <w:rsid w:val="001B65CD"/>
    <w:rsid w:val="001B74A5"/>
    <w:rsid w:val="001E3F48"/>
    <w:rsid w:val="00225D24"/>
    <w:rsid w:val="00240E62"/>
    <w:rsid w:val="0027346C"/>
    <w:rsid w:val="003B1407"/>
    <w:rsid w:val="003B61A9"/>
    <w:rsid w:val="003C0764"/>
    <w:rsid w:val="003C19BF"/>
    <w:rsid w:val="003C1FCF"/>
    <w:rsid w:val="003D1A88"/>
    <w:rsid w:val="003E1266"/>
    <w:rsid w:val="003E7A2F"/>
    <w:rsid w:val="00400D16"/>
    <w:rsid w:val="0040237A"/>
    <w:rsid w:val="00405B3E"/>
    <w:rsid w:val="0042236F"/>
    <w:rsid w:val="00440372"/>
    <w:rsid w:val="00440B60"/>
    <w:rsid w:val="004749E5"/>
    <w:rsid w:val="005010E4"/>
    <w:rsid w:val="005031FB"/>
    <w:rsid w:val="0055377D"/>
    <w:rsid w:val="00587DAD"/>
    <w:rsid w:val="005D5D8D"/>
    <w:rsid w:val="005F2303"/>
    <w:rsid w:val="005F69EA"/>
    <w:rsid w:val="00640C0B"/>
    <w:rsid w:val="006579EB"/>
    <w:rsid w:val="006A0F10"/>
    <w:rsid w:val="006A5423"/>
    <w:rsid w:val="006A5707"/>
    <w:rsid w:val="006B2340"/>
    <w:rsid w:val="006C6717"/>
    <w:rsid w:val="006E55F0"/>
    <w:rsid w:val="006F1E9F"/>
    <w:rsid w:val="0072011F"/>
    <w:rsid w:val="007315B6"/>
    <w:rsid w:val="007334BB"/>
    <w:rsid w:val="00736F10"/>
    <w:rsid w:val="007412D7"/>
    <w:rsid w:val="007A06E9"/>
    <w:rsid w:val="007D555A"/>
    <w:rsid w:val="007D77F4"/>
    <w:rsid w:val="00856974"/>
    <w:rsid w:val="00876A81"/>
    <w:rsid w:val="008865AF"/>
    <w:rsid w:val="008B6E73"/>
    <w:rsid w:val="008B7DDC"/>
    <w:rsid w:val="008C5AFA"/>
    <w:rsid w:val="00924168"/>
    <w:rsid w:val="00937D89"/>
    <w:rsid w:val="00952CFC"/>
    <w:rsid w:val="009608A7"/>
    <w:rsid w:val="00985526"/>
    <w:rsid w:val="009950B2"/>
    <w:rsid w:val="009E1FF4"/>
    <w:rsid w:val="00A4560D"/>
    <w:rsid w:val="00A57567"/>
    <w:rsid w:val="00A77968"/>
    <w:rsid w:val="00A905FD"/>
    <w:rsid w:val="00B05E7C"/>
    <w:rsid w:val="00B07FD0"/>
    <w:rsid w:val="00B22E12"/>
    <w:rsid w:val="00B7197A"/>
    <w:rsid w:val="00BB7E0D"/>
    <w:rsid w:val="00BE26B6"/>
    <w:rsid w:val="00BE3035"/>
    <w:rsid w:val="00C00475"/>
    <w:rsid w:val="00C32912"/>
    <w:rsid w:val="00C45C61"/>
    <w:rsid w:val="00C728CC"/>
    <w:rsid w:val="00CB2867"/>
    <w:rsid w:val="00CD051D"/>
    <w:rsid w:val="00D12C3C"/>
    <w:rsid w:val="00D30AD1"/>
    <w:rsid w:val="00D41CAB"/>
    <w:rsid w:val="00D74EF4"/>
    <w:rsid w:val="00D960AC"/>
    <w:rsid w:val="00E73DAB"/>
    <w:rsid w:val="00EB184F"/>
    <w:rsid w:val="00EB20AF"/>
    <w:rsid w:val="00EC2A9F"/>
    <w:rsid w:val="00EC4B9B"/>
    <w:rsid w:val="00ED7CC1"/>
    <w:rsid w:val="00F01CA8"/>
    <w:rsid w:val="00F1351F"/>
    <w:rsid w:val="00F16A24"/>
    <w:rsid w:val="00F754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713717E"/>
  <w15:docId w15:val="{6D155DF5-4C61-4650-9161-D1A453A5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link w:val="Titolo1Carattere"/>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qFormat/>
    <w:pPr>
      <w:keepNext/>
      <w:tabs>
        <w:tab w:val="num" w:pos="864"/>
        <w:tab w:val="left" w:pos="3828"/>
        <w:tab w:val="left" w:pos="5103"/>
        <w:tab w:val="left" w:pos="10148"/>
      </w:tabs>
      <w:suppressAutoHyphens/>
      <w:overflowPunct/>
      <w:autoSpaceDE/>
      <w:autoSpaceDN/>
      <w:adjustRightInd/>
      <w:ind w:left="864" w:hanging="864"/>
      <w:jc w:val="both"/>
      <w:textAlignment w:val="auto"/>
      <w:outlineLvl w:val="3"/>
    </w:pPr>
    <w:rPr>
      <w:position w:val="12"/>
      <w:sz w:val="24"/>
      <w:szCs w:val="24"/>
      <w:u w:val="single"/>
      <w:lang w:eastAsia="ar-SA"/>
    </w:rPr>
  </w:style>
  <w:style w:type="paragraph" w:styleId="Titolo5">
    <w:name w:val="heading 5"/>
    <w:basedOn w:val="Normale"/>
    <w:next w:val="Normale"/>
    <w:link w:val="Titolo5Carattere"/>
    <w:qFormat/>
    <w:pPr>
      <w:keepNext/>
      <w:tabs>
        <w:tab w:val="num" w:pos="1008"/>
      </w:tabs>
      <w:suppressAutoHyphens/>
      <w:overflowPunct/>
      <w:autoSpaceDE/>
      <w:autoSpaceDN/>
      <w:adjustRightInd/>
      <w:ind w:left="1008" w:hanging="1008"/>
      <w:textAlignment w:val="auto"/>
      <w:outlineLvl w:val="4"/>
    </w:pPr>
    <w:rPr>
      <w:sz w:val="40"/>
      <w:szCs w:val="24"/>
      <w:lang w:eastAsia="ar-SA"/>
    </w:rPr>
  </w:style>
  <w:style w:type="paragraph" w:styleId="Titolo6">
    <w:name w:val="heading 6"/>
    <w:basedOn w:val="Normale"/>
    <w:next w:val="Normale"/>
    <w:qFormat/>
    <w:pPr>
      <w:keepNext/>
      <w:widowControl w:val="0"/>
      <w:numPr>
        <w:ilvl w:val="5"/>
        <w:numId w:val="2"/>
      </w:numPr>
      <w:jc w:val="center"/>
      <w:outlineLvl w:val="5"/>
    </w:pPr>
    <w:rPr>
      <w:rFonts w:ascii="ar" w:hAnsi="ar"/>
      <w:b/>
      <w:sz w:val="24"/>
    </w:rPr>
  </w:style>
  <w:style w:type="paragraph" w:styleId="Titolo7">
    <w:name w:val="heading 7"/>
    <w:basedOn w:val="Normale"/>
    <w:next w:val="Normale"/>
    <w:link w:val="Titolo7Carattere"/>
    <w:qFormat/>
    <w:pPr>
      <w:keepNext/>
      <w:pageBreakBefore/>
      <w:tabs>
        <w:tab w:val="left" w:pos="708"/>
        <w:tab w:val="num" w:pos="129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overflowPunct/>
      <w:autoSpaceDE/>
      <w:autoSpaceDN/>
      <w:adjustRightInd/>
      <w:ind w:left="1296" w:hanging="1296"/>
      <w:jc w:val="center"/>
      <w:textAlignment w:val="auto"/>
      <w:outlineLvl w:val="6"/>
    </w:pPr>
    <w:rPr>
      <w:sz w:val="28"/>
      <w:szCs w:val="24"/>
      <w:lang w:eastAsia="ar-SA"/>
    </w:rPr>
  </w:style>
  <w:style w:type="paragraph" w:styleId="Titolo8">
    <w:name w:val="heading 8"/>
    <w:basedOn w:val="Normale"/>
    <w:next w:val="Normale"/>
    <w:link w:val="Titolo8Carattere"/>
    <w:qFormat/>
    <w:pPr>
      <w:keepNext/>
      <w:pBdr>
        <w:top w:val="single" w:sz="4" w:space="1" w:color="000000"/>
        <w:bottom w:val="single" w:sz="4" w:space="1" w:color="000000"/>
      </w:pBdr>
      <w:tabs>
        <w:tab w:val="num" w:pos="1440"/>
      </w:tabs>
      <w:suppressAutoHyphens/>
      <w:overflowPunct/>
      <w:autoSpaceDE/>
      <w:autoSpaceDN/>
      <w:adjustRightInd/>
      <w:ind w:left="1440" w:hanging="1440"/>
      <w:jc w:val="center"/>
      <w:textAlignment w:val="auto"/>
      <w:outlineLvl w:val="7"/>
    </w:pPr>
    <w:rPr>
      <w:b/>
      <w:caps/>
      <w:sz w:val="32"/>
      <w:szCs w:val="24"/>
      <w:lang w:eastAsia="ar-SA"/>
    </w:rPr>
  </w:style>
  <w:style w:type="paragraph" w:styleId="Titolo9">
    <w:name w:val="heading 9"/>
    <w:basedOn w:val="Normale"/>
    <w:next w:val="Normale"/>
    <w:link w:val="Titolo9Carattere"/>
    <w:qFormat/>
    <w:pPr>
      <w:keepNext/>
      <w:pBdr>
        <w:top w:val="single" w:sz="4" w:space="1" w:color="000000"/>
        <w:bottom w:val="single" w:sz="4" w:space="1" w:color="000000"/>
      </w:pBdr>
      <w:tabs>
        <w:tab w:val="num" w:pos="1584"/>
      </w:tabs>
      <w:suppressAutoHyphens/>
      <w:overflowPunct/>
      <w:autoSpaceDE/>
      <w:autoSpaceDN/>
      <w:adjustRightInd/>
      <w:ind w:left="1584" w:hanging="1584"/>
      <w:jc w:val="center"/>
      <w:textAlignment w:val="auto"/>
      <w:outlineLvl w:val="8"/>
    </w:pPr>
    <w:rPr>
      <w:rFonts w:ascii="AvantGarde" w:hAnsi="AvantGarde"/>
      <w:caps/>
      <w:sz w:val="32"/>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pPr>
      <w:spacing w:line="360" w:lineRule="auto"/>
      <w:ind w:firstLine="708"/>
      <w:jc w:val="both"/>
    </w:pPr>
    <w:rPr>
      <w:rFonts w:ascii="Courier New" w:hAnsi="Courier New"/>
    </w:rPr>
  </w:style>
  <w:style w:type="paragraph" w:customStyle="1" w:styleId="Rientrocorpodeltesto22">
    <w:name w:val="Rientro corpo del testo 22"/>
    <w:basedOn w:val="Normale"/>
    <w:pPr>
      <w:spacing w:line="360" w:lineRule="auto"/>
      <w:ind w:firstLine="708"/>
      <w:jc w:val="both"/>
    </w:pPr>
    <w:rPr>
      <w:rFonts w:ascii="Courier New" w:hAnsi="Courier New"/>
    </w:rPr>
  </w:style>
  <w:style w:type="paragraph" w:styleId="Corpotesto">
    <w:name w:val="Body Text"/>
    <w:basedOn w:val="Normale"/>
    <w:pPr>
      <w:spacing w:line="360" w:lineRule="auto"/>
      <w:jc w:val="both"/>
    </w:pPr>
    <w:rPr>
      <w:rFonts w:ascii="Courier New" w:hAnsi="Courier New"/>
    </w:rPr>
  </w:style>
  <w:style w:type="paragraph" w:customStyle="1" w:styleId="Rientrocorpodeltesto23">
    <w:name w:val="Rientro corpo del testo 23"/>
    <w:basedOn w:val="Normale"/>
    <w:pPr>
      <w:spacing w:after="120" w:line="480" w:lineRule="auto"/>
      <w:ind w:left="283"/>
    </w:pPr>
  </w:style>
  <w:style w:type="paragraph" w:customStyle="1" w:styleId="Rientrocorpodeltesto24">
    <w:name w:val="Rientro corpo del testo 24"/>
    <w:basedOn w:val="Normale"/>
    <w:pPr>
      <w:spacing w:after="120" w:line="480" w:lineRule="auto"/>
      <w:ind w:left="283"/>
    </w:pPr>
  </w:style>
  <w:style w:type="paragraph" w:customStyle="1" w:styleId="Corpodeltesto21">
    <w:name w:val="Corpo del testo 21"/>
    <w:basedOn w:val="Normale"/>
    <w:pPr>
      <w:spacing w:after="120"/>
      <w:ind w:left="283"/>
    </w:pPr>
  </w:style>
  <w:style w:type="paragraph" w:styleId="Rientrocorpodeltesto2">
    <w:name w:val="Body Text Indent 2"/>
    <w:basedOn w:val="Normale"/>
    <w:pPr>
      <w:spacing w:after="120" w:line="480" w:lineRule="auto"/>
      <w:ind w:left="283"/>
    </w:p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Rientrocorpodeltesto">
    <w:name w:val="Body Text Indent"/>
    <w:basedOn w:val="Normale"/>
    <w:pPr>
      <w:suppressAutoHyphens/>
      <w:overflowPunct/>
      <w:autoSpaceDE/>
      <w:autoSpaceDN/>
      <w:adjustRightInd/>
      <w:spacing w:after="120"/>
      <w:ind w:left="283"/>
      <w:textAlignment w:val="auto"/>
    </w:pPr>
    <w:rPr>
      <w:lang w:eastAsia="ar-SA"/>
    </w:rPr>
  </w:style>
  <w:style w:type="paragraph" w:styleId="Testofumetto">
    <w:name w:val="Balloon Text"/>
    <w:basedOn w:val="Normale"/>
    <w:semiHidden/>
    <w:rPr>
      <w:rFonts w:ascii="Tahoma" w:hAnsi="Tahoma" w:cs="Tahoma"/>
      <w:sz w:val="16"/>
      <w:szCs w:val="16"/>
    </w:rPr>
  </w:style>
  <w:style w:type="paragraph" w:customStyle="1" w:styleId="CarCarattereCarattere">
    <w:name w:val="Car Carattere Carattere"/>
    <w:basedOn w:val="Normale"/>
    <w:pPr>
      <w:overflowPunct/>
      <w:autoSpaceDE/>
      <w:autoSpaceDN/>
      <w:adjustRightInd/>
      <w:spacing w:after="160" w:line="240" w:lineRule="exact"/>
      <w:textAlignment w:val="auto"/>
    </w:pPr>
    <w:rPr>
      <w:rFonts w:ascii="Verdana" w:hAnsi="Verdana"/>
      <w:sz w:val="24"/>
      <w:szCs w:val="24"/>
      <w:lang w:val="en-US" w:eastAsia="en-US"/>
    </w:rPr>
  </w:style>
  <w:style w:type="character" w:styleId="Collegamentoipertestuale">
    <w:name w:val="Hyperlink"/>
    <w:basedOn w:val="Carpredefinitoparagrafo"/>
    <w:uiPriority w:val="99"/>
    <w:rPr>
      <w:color w:val="0000FF"/>
      <w:u w:val="single"/>
    </w:rPr>
  </w:style>
  <w:style w:type="paragraph" w:customStyle="1" w:styleId="CarattereCarattere">
    <w:name w:val="Carattere Carattere"/>
    <w:basedOn w:val="Normal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CarattereCarattere1">
    <w:name w:val="Carattere Carattere1"/>
    <w:basedOn w:val="Normale"/>
    <w:pPr>
      <w:overflowPunct/>
      <w:autoSpaceDE/>
      <w:autoSpaceDN/>
      <w:adjustRightInd/>
      <w:spacing w:after="160" w:line="240" w:lineRule="exact"/>
      <w:textAlignment w:val="auto"/>
    </w:pPr>
    <w:rPr>
      <w:rFonts w:ascii="Verdana" w:hAnsi="Verdana"/>
      <w:sz w:val="24"/>
      <w:szCs w:val="24"/>
      <w:lang w:val="en-US" w:eastAsia="en-US"/>
    </w:rPr>
  </w:style>
  <w:style w:type="character" w:styleId="Enfasigrassetto">
    <w:name w:val="Strong"/>
    <w:qFormat/>
    <w:rPr>
      <w:b/>
      <w:bCs/>
    </w:rPr>
  </w:style>
  <w:style w:type="paragraph" w:customStyle="1" w:styleId="Default">
    <w:name w:val="Default"/>
    <w:pPr>
      <w:autoSpaceDE w:val="0"/>
      <w:autoSpaceDN w:val="0"/>
      <w:adjustRightInd w:val="0"/>
    </w:pPr>
    <w:rPr>
      <w:rFonts w:ascii="Arial" w:hAnsi="Arial" w:cs="Arial"/>
      <w:color w:val="000000"/>
      <w:sz w:val="24"/>
      <w:szCs w:val="24"/>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Calibri14ptGrassettoGiustificatoInterlinea15righe">
    <w:name w:val="Stile Calibri 14 pt Grassetto Giustificato Interlinea 15 righe"/>
    <w:basedOn w:val="Titolo1"/>
    <w:pPr>
      <w:keepLines w:val="0"/>
      <w:numPr>
        <w:numId w:val="2"/>
      </w:numPr>
      <w:suppressAutoHyphens/>
      <w:overflowPunct/>
      <w:autoSpaceDE/>
      <w:autoSpaceDN/>
      <w:adjustRightInd/>
      <w:spacing w:before="360" w:line="360" w:lineRule="auto"/>
      <w:jc w:val="both"/>
      <w:textAlignment w:val="auto"/>
    </w:pPr>
    <w:rPr>
      <w:rFonts w:ascii="Calibri" w:eastAsia="Times New Roman" w:hAnsi="Calibri" w:cs="Times New Roman"/>
      <w:color w:val="auto"/>
      <w:sz w:val="24"/>
      <w:szCs w:val="20"/>
      <w:lang w:eastAsia="ar-SA"/>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color w:val="365F91" w:themeColor="accent1" w:themeShade="BF"/>
      <w:sz w:val="28"/>
      <w:szCs w:val="28"/>
    </w:rPr>
  </w:style>
  <w:style w:type="paragraph" w:customStyle="1" w:styleId="StileTitolo2Calibri">
    <w:name w:val="Stile Titolo 2 + Calibri"/>
    <w:basedOn w:val="Titolo2"/>
    <w:pPr>
      <w:keepLines w:val="0"/>
      <w:numPr>
        <w:ilvl w:val="1"/>
        <w:numId w:val="1"/>
      </w:numPr>
      <w:tabs>
        <w:tab w:val="num" w:pos="576"/>
      </w:tabs>
      <w:suppressAutoHyphens/>
      <w:overflowPunct/>
      <w:autoSpaceDE/>
      <w:autoSpaceDN/>
      <w:adjustRightInd/>
      <w:spacing w:before="360" w:after="120"/>
      <w:ind w:left="576" w:hanging="576"/>
      <w:jc w:val="both"/>
      <w:textAlignment w:val="auto"/>
    </w:pPr>
    <w:rPr>
      <w:rFonts w:ascii="Calibri" w:eastAsia="Times New Roman" w:hAnsi="Calibri" w:cs="Times New Roman"/>
      <w:color w:val="auto"/>
      <w:sz w:val="24"/>
      <w:szCs w:val="24"/>
      <w:lang w:eastAsia="ar-SA"/>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99"/>
    <w:qFormat/>
    <w:pPr>
      <w:overflowPunct/>
      <w:autoSpaceDE/>
      <w:autoSpaceDN/>
      <w:adjustRightInd/>
      <w:ind w:left="720"/>
      <w:contextualSpacing/>
      <w:textAlignment w:val="auto"/>
    </w:pPr>
    <w:rPr>
      <w:sz w:val="24"/>
      <w:szCs w:val="24"/>
    </w:rPr>
  </w:style>
  <w:style w:type="paragraph" w:customStyle="1" w:styleId="StileCalibriGiustificatoInterlinea15righe">
    <w:name w:val="Stile Calibri Giustificato Interlinea 15 righe"/>
    <w:basedOn w:val="Normale"/>
    <w:next w:val="Titolo1"/>
    <w:pPr>
      <w:suppressAutoHyphens/>
      <w:overflowPunct/>
      <w:autoSpaceDE/>
      <w:autoSpaceDN/>
      <w:adjustRightInd/>
      <w:spacing w:line="360" w:lineRule="auto"/>
      <w:jc w:val="both"/>
      <w:textAlignment w:val="auto"/>
    </w:pPr>
    <w:rPr>
      <w:rFonts w:ascii="Calibri" w:hAnsi="Calibri"/>
      <w:sz w:val="24"/>
      <w:lang w:eastAsia="ar-SA"/>
    </w:rPr>
  </w:style>
  <w:style w:type="character" w:customStyle="1" w:styleId="Titolo4Carattere">
    <w:name w:val="Titolo 4 Carattere"/>
    <w:basedOn w:val="Carpredefinitoparagrafo"/>
    <w:link w:val="Titolo4"/>
    <w:rPr>
      <w:position w:val="12"/>
      <w:sz w:val="24"/>
      <w:szCs w:val="24"/>
      <w:u w:val="single"/>
      <w:lang w:eastAsia="ar-SA"/>
    </w:rPr>
  </w:style>
  <w:style w:type="character" w:customStyle="1" w:styleId="Titolo5Carattere">
    <w:name w:val="Titolo 5 Carattere"/>
    <w:basedOn w:val="Carpredefinitoparagrafo"/>
    <w:link w:val="Titolo5"/>
    <w:rPr>
      <w:sz w:val="40"/>
      <w:szCs w:val="24"/>
      <w:lang w:eastAsia="ar-SA"/>
    </w:rPr>
  </w:style>
  <w:style w:type="character" w:customStyle="1" w:styleId="Titolo7Carattere">
    <w:name w:val="Titolo 7 Carattere"/>
    <w:basedOn w:val="Carpredefinitoparagrafo"/>
    <w:link w:val="Titolo7"/>
    <w:rPr>
      <w:sz w:val="28"/>
      <w:szCs w:val="24"/>
      <w:lang w:eastAsia="ar-SA"/>
    </w:rPr>
  </w:style>
  <w:style w:type="character" w:customStyle="1" w:styleId="Titolo8Carattere">
    <w:name w:val="Titolo 8 Carattere"/>
    <w:basedOn w:val="Carpredefinitoparagrafo"/>
    <w:link w:val="Titolo8"/>
    <w:rPr>
      <w:b/>
      <w:caps/>
      <w:sz w:val="32"/>
      <w:szCs w:val="24"/>
      <w:lang w:eastAsia="ar-SA"/>
    </w:rPr>
  </w:style>
  <w:style w:type="character" w:customStyle="1" w:styleId="Titolo9Carattere">
    <w:name w:val="Titolo 9 Carattere"/>
    <w:basedOn w:val="Carpredefinitoparagrafo"/>
    <w:link w:val="Titolo9"/>
    <w:rPr>
      <w:rFonts w:ascii="AvantGarde" w:hAnsi="AvantGarde"/>
      <w:caps/>
      <w:sz w:val="32"/>
      <w:szCs w:val="24"/>
      <w:lang w:eastAsia="ar-SA"/>
    </w:rPr>
  </w:style>
  <w:style w:type="character" w:customStyle="1" w:styleId="PidipaginaCarattere">
    <w:name w:val="Piè di pagina Carattere"/>
    <w:basedOn w:val="Carpredefinitoparagrafo"/>
    <w:link w:val="Pidipagina"/>
    <w:uiPriority w:val="99"/>
  </w:style>
  <w:style w:type="character" w:customStyle="1" w:styleId="WW8Num2z1">
    <w:name w:val="WW8Num2z1"/>
    <w:rPr>
      <w:rFonts w:ascii="Courier New" w:hAnsi="Courier New" w:cs="Courier New"/>
    </w:rPr>
  </w:style>
  <w:style w:type="paragraph" w:styleId="Sommario1">
    <w:name w:val="toc 1"/>
    <w:basedOn w:val="Normale"/>
    <w:next w:val="Normale"/>
    <w:uiPriority w:val="39"/>
    <w:pPr>
      <w:suppressAutoHyphens/>
      <w:overflowPunct/>
      <w:autoSpaceDE/>
      <w:autoSpaceDN/>
      <w:adjustRightInd/>
      <w:spacing w:before="120"/>
      <w:ind w:firstLine="57"/>
      <w:textAlignment w:val="auto"/>
    </w:pPr>
    <w:rPr>
      <w:rFonts w:ascii="Calibri" w:hAnsi="Calibri"/>
      <w:b/>
      <w:bCs/>
      <w:iCs/>
      <w:sz w:val="24"/>
      <w:szCs w:val="28"/>
      <w:lang w:eastAsia="ar-SA"/>
    </w:rPr>
  </w:style>
  <w:style w:type="paragraph" w:styleId="Sommario2">
    <w:name w:val="toc 2"/>
    <w:basedOn w:val="Normale"/>
    <w:next w:val="Normale"/>
    <w:autoRedefine/>
    <w:uiPriority w:val="39"/>
    <w:pPr>
      <w:suppressAutoHyphens/>
      <w:overflowPunct/>
      <w:autoSpaceDE/>
      <w:autoSpaceDN/>
      <w:adjustRightInd/>
      <w:ind w:left="240"/>
      <w:textAlignment w:val="auto"/>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vveditorato@tv.pec.camcom.it" TargetMode="External"/><Relationship Id="rId13" Type="http://schemas.openxmlformats.org/officeDocument/2006/relationships/hyperlink" Target="mailto:segreteriaunioncamerepiemonte@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2@pie.camcom.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pec.pno.camco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pno.camcom.it" TargetMode="External"/><Relationship Id="rId4" Type="http://schemas.openxmlformats.org/officeDocument/2006/relationships/settings" Target="settings.xml"/><Relationship Id="rId9" Type="http://schemas.openxmlformats.org/officeDocument/2006/relationships/hyperlink" Target="mailto:cciaa@pec.pno.camcom.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630B9-FD8A-4A66-A239-20452628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2689</Words>
  <Characters>16120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Deliberazione n.</vt:lpstr>
    </vt:vector>
  </TitlesOfParts>
  <Company>cciaavc</Company>
  <LinksUpToDate>false</LinksUpToDate>
  <CharactersWithSpaces>18772</CharactersWithSpaces>
  <SharedDoc>false</SharedDoc>
  <HLinks>
    <vt:vector size="6" baseType="variant">
      <vt:variant>
        <vt:i4>5898248</vt:i4>
      </vt:variant>
      <vt:variant>
        <vt:i4>0</vt:i4>
      </vt:variant>
      <vt:variant>
        <vt:i4>0</vt:i4>
      </vt:variant>
      <vt:variant>
        <vt:i4>5</vt:i4>
      </vt:variant>
      <vt:variant>
        <vt:lpwstr>http://www.vc.camcom.it/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Deliberazione n.</dc:title>
  <dc:creator>CAMERA DI COMMERCIO</dc:creator>
  <cp:lastModifiedBy>Magnani Erika</cp:lastModifiedBy>
  <cp:revision>5</cp:revision>
  <cp:lastPrinted>2011-01-21T08:25:00Z</cp:lastPrinted>
  <dcterms:created xsi:type="dcterms:W3CDTF">2025-12-11T08:59:00Z</dcterms:created>
  <dcterms:modified xsi:type="dcterms:W3CDTF">2025-12-11T13:42:00Z</dcterms:modified>
</cp:coreProperties>
</file>